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427" w:rsidRPr="006C5427" w:rsidRDefault="006C5427" w:rsidP="006C5427">
      <w:pPr>
        <w:spacing w:after="0"/>
        <w:jc w:val="both"/>
        <w:rPr>
          <w:rFonts w:ascii="Trebuchet MS" w:eastAsia="Calibri" w:hAnsi="Trebuchet MS" w:cs="Times New Roman"/>
          <w:b/>
          <w:lang w:val="ro-RO"/>
        </w:rPr>
      </w:pPr>
      <w:r w:rsidRPr="006C5427">
        <w:rPr>
          <w:rFonts w:ascii="Trebuchet MS" w:eastAsia="Calibri" w:hAnsi="Trebuchet MS" w:cs="Times New Roman"/>
          <w:b/>
          <w:lang w:val="ro-RO"/>
        </w:rPr>
        <w:t>FIȘA MĂSURII M6/6A</w:t>
      </w:r>
    </w:p>
    <w:p w:rsidR="006C5427" w:rsidRPr="006C5427" w:rsidRDefault="006C5427" w:rsidP="006C5427">
      <w:pPr>
        <w:spacing w:after="0"/>
        <w:jc w:val="both"/>
        <w:rPr>
          <w:rFonts w:ascii="Trebuchet MS" w:eastAsia="Arial Unicode MS" w:hAnsi="Trebuchet MS" w:cs="Times New Roman"/>
          <w:b/>
          <w:i/>
          <w:u w:val="single"/>
          <w:lang w:val="ro-RO"/>
        </w:rPr>
      </w:pPr>
      <w:r w:rsidRPr="006C5427">
        <w:rPr>
          <w:rFonts w:ascii="Trebuchet MS" w:eastAsia="Calibri" w:hAnsi="Trebuchet MS" w:cs="Times New Roman"/>
          <w:b/>
          <w:u w:val="single"/>
          <w:lang w:val="ro-RO"/>
        </w:rPr>
        <w:t xml:space="preserve">Denumirea măsurii: </w:t>
      </w:r>
      <w:r w:rsidRPr="006C5427">
        <w:rPr>
          <w:rFonts w:ascii="Trebuchet MS" w:eastAsia="Calibri" w:hAnsi="Trebuchet MS" w:cs="Times New Roman"/>
          <w:b/>
          <w:i/>
          <w:u w:val="single"/>
          <w:lang w:val="ro-RO"/>
        </w:rPr>
        <w:t>SPRIJIN PENTRU ÎNFIINȚAREA, CREAREA ȘI DEZVOLTAREA DE ACTIVITĂȚI NEAGRICOLE</w:t>
      </w:r>
      <w:r w:rsidRPr="006C5427">
        <w:rPr>
          <w:rFonts w:ascii="Trebuchet MS" w:eastAsia="Arial Unicode MS" w:hAnsi="Trebuchet MS" w:cs="Times New Roman"/>
          <w:b/>
          <w:i/>
          <w:u w:val="single"/>
          <w:lang w:val="ro-RO"/>
        </w:rPr>
        <w:t xml:space="preserve"> </w:t>
      </w:r>
    </w:p>
    <w:p w:rsidR="006C5427" w:rsidRPr="006C5427" w:rsidRDefault="006C5427" w:rsidP="006C5427">
      <w:pPr>
        <w:spacing w:after="0"/>
        <w:jc w:val="both"/>
        <w:rPr>
          <w:rFonts w:ascii="Trebuchet MS" w:eastAsia="Arial Unicode MS" w:hAnsi="Trebuchet MS" w:cs="Times New Roman"/>
          <w:lang w:val="ro-RO"/>
        </w:rPr>
      </w:pPr>
      <w:r w:rsidRPr="006C5427">
        <w:rPr>
          <w:rFonts w:ascii="Trebuchet MS" w:eastAsia="Arial Unicode MS" w:hAnsi="Trebuchet MS" w:cs="Times New Roman"/>
          <w:lang w:val="ro-RO"/>
        </w:rPr>
        <w:t>Codul măsurii: M6/6A</w:t>
      </w:r>
    </w:p>
    <w:p w:rsidR="006C5427" w:rsidRPr="006C5427" w:rsidRDefault="006C5427" w:rsidP="006C5427">
      <w:pPr>
        <w:spacing w:after="0"/>
        <w:jc w:val="both"/>
        <w:rPr>
          <w:rFonts w:ascii="Trebuchet MS" w:eastAsia="Arial Unicode MS" w:hAnsi="Trebuchet MS" w:cs="Times New Roman"/>
          <w:lang w:val="ro-RO"/>
        </w:rPr>
      </w:pPr>
      <w:r w:rsidRPr="006C5427">
        <w:rPr>
          <w:rFonts w:ascii="Trebuchet MS" w:eastAsia="Arial Unicode MS" w:hAnsi="Trebuchet MS" w:cs="Times New Roman"/>
          <w:lang w:val="ro-RO"/>
        </w:rPr>
        <w:t xml:space="preserve">Tipul măsurii: </w:t>
      </w:r>
      <w:r w:rsidRPr="006C5427">
        <w:rPr>
          <w:rFonts w:ascii="Trebuchet MS" w:eastAsia="Arial Unicode MS" w:hAnsi="Trebuchet MS" w:cs="Times New Roman"/>
          <w:shd w:val="clear" w:color="auto" w:fill="0D0D0D"/>
          <w:lang w:val="ro-RO"/>
        </w:rPr>
        <w:t>□</w:t>
      </w:r>
      <w:r w:rsidRPr="006C5427">
        <w:rPr>
          <w:rFonts w:ascii="Trebuchet MS" w:eastAsia="Arial Unicode MS" w:hAnsi="Trebuchet MS" w:cs="Times New Roman"/>
          <w:shd w:val="clear" w:color="auto" w:fill="FFFFFF"/>
          <w:lang w:val="ro-RO"/>
        </w:rPr>
        <w:t xml:space="preserve"> </w:t>
      </w:r>
      <w:r w:rsidRPr="006C5427">
        <w:rPr>
          <w:rFonts w:ascii="Trebuchet MS" w:eastAsia="Arial Unicode MS" w:hAnsi="Trebuchet MS" w:cs="Times New Roman"/>
          <w:lang w:val="ro-RO"/>
        </w:rPr>
        <w:t>INVESTIȚII</w:t>
      </w:r>
    </w:p>
    <w:p w:rsidR="006C5427" w:rsidRPr="006C5427" w:rsidRDefault="006C5427" w:rsidP="006C5427">
      <w:pPr>
        <w:spacing w:after="0"/>
        <w:jc w:val="both"/>
        <w:rPr>
          <w:rFonts w:ascii="Trebuchet MS" w:eastAsia="Arial Unicode MS" w:hAnsi="Trebuchet MS" w:cs="Times New Roman"/>
          <w:lang w:val="ro-RO"/>
        </w:rPr>
      </w:pPr>
      <w:r w:rsidRPr="006C5427">
        <w:rPr>
          <w:rFonts w:ascii="Trebuchet MS" w:eastAsia="Arial Unicode MS" w:hAnsi="Trebuchet MS" w:cs="Times New Roman"/>
          <w:lang w:val="ro-RO"/>
        </w:rPr>
        <w:t xml:space="preserve">                     □  SERVICII</w:t>
      </w:r>
    </w:p>
    <w:p w:rsidR="006C5427" w:rsidRPr="006C5427" w:rsidRDefault="006C5427" w:rsidP="006C5427">
      <w:pPr>
        <w:spacing w:after="0"/>
        <w:jc w:val="both"/>
        <w:rPr>
          <w:rFonts w:ascii="Trebuchet MS" w:eastAsia="Arial Unicode MS" w:hAnsi="Trebuchet MS" w:cs="Times New Roman"/>
          <w:lang w:val="ro-RO"/>
        </w:rPr>
      </w:pPr>
      <w:r w:rsidRPr="006C5427">
        <w:rPr>
          <w:rFonts w:ascii="Trebuchet MS" w:eastAsia="Arial Unicode MS" w:hAnsi="Trebuchet MS" w:cs="Times New Roman"/>
          <w:lang w:val="ro-RO"/>
        </w:rPr>
        <w:tab/>
        <w:t xml:space="preserve">          □SPRIJIN FORFETAR</w:t>
      </w:r>
    </w:p>
    <w:p w:rsidR="006C5427" w:rsidRPr="006C5427" w:rsidRDefault="006C5427" w:rsidP="006C5427">
      <w:pPr>
        <w:spacing w:after="0"/>
        <w:jc w:val="both"/>
        <w:rPr>
          <w:rFonts w:ascii="Trebuchet MS" w:eastAsia="Arial Unicode MS" w:hAnsi="Trebuchet MS" w:cs="Times New Roman"/>
          <w:lang w:val="ro-RO"/>
        </w:rPr>
      </w:pPr>
      <w:r w:rsidRPr="006C5427">
        <w:rPr>
          <w:rFonts w:ascii="Trebuchet MS" w:eastAsia="Arial Unicode MS" w:hAnsi="Trebuchet MS" w:cs="Times New Roman"/>
          <w:lang w:val="ro-RO"/>
        </w:rPr>
        <w:t>1</w:t>
      </w:r>
      <w:r w:rsidRPr="006C5427">
        <w:rPr>
          <w:rFonts w:ascii="Trebuchet MS" w:eastAsia="Arial Unicode MS" w:hAnsi="Trebuchet MS" w:cs="Times New Roman"/>
          <w:b/>
          <w:lang w:val="ro-RO"/>
        </w:rPr>
        <w:t>. Descrierea generală a măsurii, inclusiv a logicii de intervenție a acesteia și a contribuției la prioritățile strategiei, la domeniile de intervenție, la obiectivele transversale și a complementarității cu alte măsuri din SDL</w:t>
      </w:r>
    </w:p>
    <w:p w:rsidR="006C5427" w:rsidRPr="006C5427" w:rsidRDefault="006C5427" w:rsidP="006C5427">
      <w:pPr>
        <w:autoSpaceDE w:val="0"/>
        <w:autoSpaceDN w:val="0"/>
        <w:adjustRightInd w:val="0"/>
        <w:spacing w:after="0"/>
        <w:ind w:firstLine="567"/>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Măsura - Sprijin pentru înființarea, crearea și dezvoltarea de activități neagricole</w:t>
      </w:r>
      <w:r w:rsidRPr="006C5427">
        <w:rPr>
          <w:rFonts w:ascii="Trebuchet MS" w:eastAsia="Arial Unicode MS" w:hAnsi="Trebuchet MS" w:cs="Times New Roman"/>
          <w:color w:val="000000"/>
          <w:lang w:val="ro-RO"/>
        </w:rPr>
        <w:t xml:space="preserve"> </w:t>
      </w:r>
      <w:r w:rsidRPr="006C5427">
        <w:rPr>
          <w:rFonts w:ascii="Trebuchet MS" w:eastAsia="Calibri" w:hAnsi="Trebuchet MS" w:cs="Times New Roman"/>
          <w:color w:val="000000"/>
          <w:lang w:val="ro-RO"/>
        </w:rPr>
        <w:t>va contribui la promovarea diversificării activităților către noi activități neagricole din cadrul gospodăriilor agricole, a microîntreprinderilor și întreprinderilor mici, și implict prin crearea de noi locuri de muncă, obținerea de venituri alternative pentru populația din mediul rural și reducerea gradului de dependență față de sectorul agricol. Scopul măsurii este dezvoltarea de activităţi neagricole pentru fermierii de mici dimensiuni sau membrii familiilor lor şi în general, pentru micii întreprinzători din mediul rural, acordându-se prioritate sectoarelor cu potențial ridicat de dezvoltare identificate în Acordul de Parteneriat, în concordanță cu Strategia Națională de Competitivitate. Această măsură vizează diversificarea economiei rurale prin creşterea numărului de microîntreprinderi şi întreprinderi mici în sectorul non-agricol, dezvoltarea serviciilor şi crearea de locuri de muncă în spațiul rural și încurajarea menținerii și dezvoltării activităților meșteșugărești tradiționale. Scopul măsurii este de a stimula mediul de afaceri din mediul rural, contribuind astfel la creșterea de activități non agricole desfășurate în zonele rurale, precum și la dezvoltarea activităților non agricole existente. Măsura contribuie la obiectivul specific al Asociației Dezvoltarea echilibrată a regiunii Valea Șomuzului prin susținerea economiei rurale, inclusiv crearea de noi locuri de muncă.Conform analizei diagnostic și a analizei SWOT, la nivelul teritoriului Valea Șomuzului au fost identificate diferite nevoi care au determinat selectarea acestei măsuri în cadrul strategiei de dezvoltare a teritoriului astfel:</w:t>
      </w:r>
    </w:p>
    <w:p w:rsidR="006C5427" w:rsidRPr="006C5427" w:rsidRDefault="006C5427" w:rsidP="006C5427">
      <w:pPr>
        <w:numPr>
          <w:ilvl w:val="0"/>
          <w:numId w:val="1"/>
        </w:numPr>
        <w:tabs>
          <w:tab w:val="left" w:pos="174"/>
        </w:tabs>
        <w:spacing w:after="0" w:line="254" w:lineRule="auto"/>
        <w:contextualSpacing/>
        <w:jc w:val="both"/>
        <w:rPr>
          <w:rFonts w:ascii="Trebuchet MS" w:eastAsia="SimSun" w:hAnsi="Trebuchet MS" w:cs="Times New Roman"/>
          <w:lang w:val="ro-RO" w:eastAsia="ja-JP"/>
        </w:rPr>
      </w:pPr>
      <w:r w:rsidRPr="006C5427">
        <w:rPr>
          <w:rFonts w:ascii="Trebuchet MS" w:eastAsia="SimSun" w:hAnsi="Trebuchet MS" w:cs="Times New Roman"/>
          <w:lang w:val="ro-RO" w:eastAsia="ja-JP"/>
        </w:rPr>
        <w:t xml:space="preserve">Reticența pentru accesarea de finanțare din partea potențialilor beneficiari de fonduri europene </w:t>
      </w:r>
    </w:p>
    <w:p w:rsidR="006C5427" w:rsidRPr="006C5427" w:rsidRDefault="006C5427" w:rsidP="006C5427">
      <w:pPr>
        <w:numPr>
          <w:ilvl w:val="0"/>
          <w:numId w:val="1"/>
        </w:numPr>
        <w:tabs>
          <w:tab w:val="left" w:pos="174"/>
        </w:tabs>
        <w:spacing w:after="0" w:line="254" w:lineRule="auto"/>
        <w:contextualSpacing/>
        <w:jc w:val="both"/>
        <w:rPr>
          <w:rFonts w:ascii="Trebuchet MS" w:eastAsia="SimSun" w:hAnsi="Trebuchet MS" w:cs="Times New Roman"/>
          <w:lang w:val="ro-RO" w:eastAsia="ja-JP"/>
        </w:rPr>
      </w:pPr>
      <w:r w:rsidRPr="006C5427">
        <w:rPr>
          <w:rFonts w:ascii="Trebuchet MS" w:eastAsia="SimSun" w:hAnsi="Trebuchet MS" w:cs="Times New Roman"/>
          <w:lang w:val="ro-RO" w:eastAsia="ja-JP"/>
        </w:rPr>
        <w:t>Obținerea cu greutate a surselor financiare necesare pentru asigurarea cofinanțării în cadrul proiectelor</w:t>
      </w:r>
    </w:p>
    <w:p w:rsidR="006C5427" w:rsidRPr="006C5427" w:rsidRDefault="006C5427" w:rsidP="006C5427">
      <w:pPr>
        <w:numPr>
          <w:ilvl w:val="0"/>
          <w:numId w:val="1"/>
        </w:numPr>
        <w:tabs>
          <w:tab w:val="left" w:pos="187"/>
        </w:tabs>
        <w:spacing w:after="0" w:line="254" w:lineRule="auto"/>
        <w:contextualSpacing/>
        <w:jc w:val="both"/>
        <w:rPr>
          <w:rFonts w:ascii="Trebuchet MS" w:eastAsia="SimSun" w:hAnsi="Trebuchet MS" w:cs="Times New Roman"/>
          <w:lang w:val="ro-RO" w:eastAsia="ja-JP"/>
        </w:rPr>
      </w:pPr>
      <w:r w:rsidRPr="006C5427">
        <w:rPr>
          <w:rFonts w:ascii="Trebuchet MS" w:eastAsia="SimSun" w:hAnsi="Trebuchet MS" w:cs="Times New Roman"/>
          <w:lang w:val="ro-RO" w:eastAsia="ja-JP"/>
        </w:rPr>
        <w:t>Migrarea forței de muncă activă în străinătate și mediul urban</w:t>
      </w:r>
    </w:p>
    <w:p w:rsidR="006C5427" w:rsidRPr="006C5427" w:rsidRDefault="006C5427" w:rsidP="006C5427">
      <w:pPr>
        <w:numPr>
          <w:ilvl w:val="0"/>
          <w:numId w:val="1"/>
        </w:numPr>
        <w:tabs>
          <w:tab w:val="left" w:pos="187"/>
        </w:tabs>
        <w:spacing w:after="0" w:line="254" w:lineRule="auto"/>
        <w:contextualSpacing/>
        <w:jc w:val="both"/>
        <w:rPr>
          <w:rFonts w:ascii="Trebuchet MS" w:eastAsia="SimSun" w:hAnsi="Trebuchet MS" w:cs="Times New Roman"/>
          <w:lang w:val="ro-RO" w:eastAsia="ja-JP"/>
        </w:rPr>
      </w:pPr>
      <w:r w:rsidRPr="006C5427">
        <w:rPr>
          <w:rFonts w:ascii="Trebuchet MS" w:eastAsia="SimSun" w:hAnsi="Trebuchet MS" w:cs="Times New Roman"/>
          <w:lang w:val="ro-RO" w:eastAsia="ja-JP"/>
        </w:rPr>
        <w:t>Numărul mediu al salariaților scăzut (3,55% la nivelul anului 2014 conform date statistice INS)</w:t>
      </w:r>
    </w:p>
    <w:p w:rsidR="006C5427" w:rsidRPr="006C5427" w:rsidRDefault="006C5427" w:rsidP="006C5427">
      <w:pPr>
        <w:numPr>
          <w:ilvl w:val="0"/>
          <w:numId w:val="1"/>
        </w:numPr>
        <w:shd w:val="clear" w:color="auto" w:fill="FFFFFF"/>
        <w:tabs>
          <w:tab w:val="left" w:pos="187"/>
        </w:tabs>
        <w:spacing w:after="0" w:line="254" w:lineRule="auto"/>
        <w:contextualSpacing/>
        <w:jc w:val="both"/>
        <w:rPr>
          <w:rFonts w:ascii="Trebuchet MS" w:eastAsia="SimSun" w:hAnsi="Trebuchet MS" w:cs="Times New Roman"/>
          <w:lang w:val="ro-RO" w:eastAsia="ja-JP"/>
        </w:rPr>
      </w:pPr>
      <w:r w:rsidRPr="006C5427">
        <w:rPr>
          <w:rFonts w:ascii="Trebuchet MS" w:eastAsia="SimSun" w:hAnsi="Trebuchet MS" w:cs="Times New Roman"/>
          <w:lang w:val="ro-RO" w:eastAsia="ja-JP"/>
        </w:rPr>
        <w:t xml:space="preserve">Rata șomajului este ridicată (~4% la nivelul anului 2014, conform date statistice INS) </w:t>
      </w:r>
    </w:p>
    <w:p w:rsidR="006C5427" w:rsidRPr="006C5427" w:rsidRDefault="006C5427" w:rsidP="006C5427">
      <w:pPr>
        <w:numPr>
          <w:ilvl w:val="0"/>
          <w:numId w:val="1"/>
        </w:numPr>
        <w:shd w:val="clear" w:color="auto" w:fill="FFFFFF"/>
        <w:tabs>
          <w:tab w:val="left" w:pos="187"/>
        </w:tabs>
        <w:spacing w:after="0" w:line="254" w:lineRule="auto"/>
        <w:contextualSpacing/>
        <w:jc w:val="both"/>
        <w:rPr>
          <w:rFonts w:ascii="Trebuchet MS" w:eastAsia="SimSun" w:hAnsi="Trebuchet MS" w:cs="Times New Roman"/>
          <w:lang w:val="ro-RO" w:eastAsia="ja-JP"/>
        </w:rPr>
      </w:pPr>
      <w:r w:rsidRPr="006C5427">
        <w:rPr>
          <w:rFonts w:ascii="Trebuchet MS" w:eastAsia="SimSun" w:hAnsi="Trebuchet MS" w:cs="Times New Roman"/>
          <w:lang w:val="ro-RO" w:eastAsia="ja-JP"/>
        </w:rPr>
        <w:t>Forță de muncă preponderentă în sectorul agricol</w:t>
      </w:r>
    </w:p>
    <w:p w:rsidR="006C5427" w:rsidRPr="006C5427" w:rsidRDefault="006C5427" w:rsidP="006C5427">
      <w:pPr>
        <w:numPr>
          <w:ilvl w:val="0"/>
          <w:numId w:val="1"/>
        </w:numPr>
        <w:shd w:val="clear" w:color="auto" w:fill="FFFFFF"/>
        <w:tabs>
          <w:tab w:val="left" w:pos="187"/>
        </w:tabs>
        <w:spacing w:after="0" w:line="254" w:lineRule="auto"/>
        <w:contextualSpacing/>
        <w:jc w:val="both"/>
        <w:rPr>
          <w:rFonts w:ascii="Trebuchet MS" w:eastAsia="SimSun" w:hAnsi="Trebuchet MS" w:cs="Times New Roman"/>
          <w:lang w:val="ro-RO" w:eastAsia="ja-JP"/>
        </w:rPr>
      </w:pPr>
      <w:r w:rsidRPr="006C5427">
        <w:rPr>
          <w:rFonts w:ascii="Trebuchet MS" w:eastAsia="SimSun" w:hAnsi="Trebuchet MS" w:cs="Times New Roman"/>
          <w:lang w:val="ro-RO" w:eastAsia="ja-JP"/>
        </w:rPr>
        <w:t>Accentuarea tendinței tinerilor de a părăsi zona din cauza lipsei locurilor de muncă</w:t>
      </w:r>
    </w:p>
    <w:p w:rsidR="006C5427" w:rsidRPr="006C5427" w:rsidRDefault="006C5427" w:rsidP="006C5427">
      <w:pPr>
        <w:numPr>
          <w:ilvl w:val="0"/>
          <w:numId w:val="1"/>
        </w:numPr>
        <w:shd w:val="clear" w:color="auto" w:fill="FFFFFF"/>
        <w:tabs>
          <w:tab w:val="left" w:pos="187"/>
        </w:tabs>
        <w:spacing w:after="0" w:line="254" w:lineRule="auto"/>
        <w:contextualSpacing/>
        <w:jc w:val="both"/>
        <w:rPr>
          <w:rFonts w:ascii="Trebuchet MS" w:eastAsia="SimSun" w:hAnsi="Trebuchet MS" w:cs="Times New Roman"/>
          <w:lang w:val="ro-RO" w:eastAsia="ja-JP"/>
        </w:rPr>
      </w:pPr>
      <w:r w:rsidRPr="006C5427">
        <w:rPr>
          <w:rFonts w:ascii="Trebuchet MS" w:eastAsia="SimSun" w:hAnsi="Trebuchet MS" w:cs="Times New Roman"/>
          <w:lang w:val="ro-RO" w:eastAsia="ja-JP"/>
        </w:rPr>
        <w:t>Lipsa inițiativelor pentru orientarea profesională a tinerilor, reconversie profesională</w:t>
      </w:r>
    </w:p>
    <w:p w:rsidR="006C5427" w:rsidRPr="006C5427" w:rsidRDefault="006C5427" w:rsidP="006C5427">
      <w:pPr>
        <w:numPr>
          <w:ilvl w:val="0"/>
          <w:numId w:val="1"/>
        </w:numPr>
        <w:tabs>
          <w:tab w:val="left" w:pos="174"/>
        </w:tabs>
        <w:spacing w:after="0" w:line="254" w:lineRule="auto"/>
        <w:contextualSpacing/>
        <w:jc w:val="both"/>
        <w:rPr>
          <w:rFonts w:ascii="Trebuchet MS" w:eastAsia="SimSun" w:hAnsi="Trebuchet MS" w:cs="Times New Roman"/>
          <w:lang w:val="ro-RO" w:eastAsia="ja-JP"/>
        </w:rPr>
      </w:pPr>
      <w:r w:rsidRPr="006C5427">
        <w:rPr>
          <w:rFonts w:ascii="Trebuchet MS" w:eastAsia="SimSun" w:hAnsi="Trebuchet MS" w:cs="Times New Roman"/>
          <w:lang w:val="ro-RO" w:eastAsia="ja-JP"/>
        </w:rPr>
        <w:t>Sector non agricol slab dezvoltat</w:t>
      </w:r>
    </w:p>
    <w:p w:rsidR="006C5427" w:rsidRPr="006C5427" w:rsidRDefault="006C5427" w:rsidP="006C5427">
      <w:pPr>
        <w:numPr>
          <w:ilvl w:val="0"/>
          <w:numId w:val="1"/>
        </w:numPr>
        <w:tabs>
          <w:tab w:val="left" w:pos="174"/>
        </w:tabs>
        <w:spacing w:after="0" w:line="254" w:lineRule="auto"/>
        <w:contextualSpacing/>
        <w:jc w:val="both"/>
        <w:rPr>
          <w:rFonts w:ascii="Trebuchet MS" w:eastAsia="SimSun" w:hAnsi="Trebuchet MS" w:cs="Times New Roman"/>
          <w:lang w:val="ro-RO" w:eastAsia="ja-JP"/>
        </w:rPr>
      </w:pPr>
      <w:r w:rsidRPr="006C5427">
        <w:rPr>
          <w:rFonts w:ascii="Trebuchet MS" w:eastAsia="SimSun" w:hAnsi="Trebuchet MS" w:cs="Times New Roman"/>
          <w:lang w:val="ro-RO" w:eastAsia="ja-JP"/>
        </w:rPr>
        <w:t>Caracterul sezonier al activităților  economice preponderent desfășurate în sectorul agricol determină reducerea veniturilor</w:t>
      </w:r>
    </w:p>
    <w:p w:rsidR="006C5427" w:rsidRPr="006C5427" w:rsidRDefault="006C5427" w:rsidP="006C5427">
      <w:pPr>
        <w:numPr>
          <w:ilvl w:val="0"/>
          <w:numId w:val="1"/>
        </w:numPr>
        <w:tabs>
          <w:tab w:val="left" w:pos="174"/>
        </w:tabs>
        <w:spacing w:after="0" w:line="254" w:lineRule="auto"/>
        <w:contextualSpacing/>
        <w:jc w:val="both"/>
        <w:rPr>
          <w:rFonts w:ascii="Trebuchet MS" w:eastAsia="SimSun" w:hAnsi="Trebuchet MS" w:cs="Times New Roman"/>
          <w:lang w:val="ro-RO" w:eastAsia="ja-JP"/>
        </w:rPr>
      </w:pPr>
      <w:r w:rsidRPr="006C5427">
        <w:rPr>
          <w:rFonts w:ascii="Trebuchet MS" w:eastAsia="SimSun" w:hAnsi="Trebuchet MS" w:cs="Times New Roman"/>
          <w:lang w:val="ro-RO" w:eastAsia="ja-JP"/>
        </w:rPr>
        <w:t>Locuri de muncă puține</w:t>
      </w:r>
    </w:p>
    <w:p w:rsidR="006C5427" w:rsidRPr="006C5427" w:rsidRDefault="006C5427" w:rsidP="006C5427">
      <w:pPr>
        <w:numPr>
          <w:ilvl w:val="0"/>
          <w:numId w:val="1"/>
        </w:numPr>
        <w:tabs>
          <w:tab w:val="left" w:pos="174"/>
        </w:tabs>
        <w:spacing w:after="0" w:line="254" w:lineRule="auto"/>
        <w:contextualSpacing/>
        <w:jc w:val="both"/>
        <w:rPr>
          <w:rFonts w:ascii="Trebuchet MS" w:eastAsia="SimSun" w:hAnsi="Trebuchet MS" w:cs="Times New Roman"/>
          <w:lang w:val="ro-RO" w:eastAsia="ja-JP"/>
        </w:rPr>
      </w:pPr>
      <w:r w:rsidRPr="006C5427">
        <w:rPr>
          <w:rFonts w:ascii="Trebuchet MS" w:eastAsia="SimSun" w:hAnsi="Trebuchet MS" w:cs="Times New Roman"/>
          <w:lang w:val="ro-RO" w:eastAsia="ja-JP"/>
        </w:rPr>
        <w:lastRenderedPageBreak/>
        <w:t>Grad de dezvoltare economică scăzut din cauza fondurilor insuficiente și a interesului scăzut pentru investiții noi</w:t>
      </w:r>
    </w:p>
    <w:p w:rsidR="006C5427" w:rsidRPr="006C5427" w:rsidRDefault="006C5427" w:rsidP="006C5427">
      <w:pPr>
        <w:spacing w:after="0"/>
        <w:ind w:firstLine="567"/>
        <w:jc w:val="both"/>
        <w:rPr>
          <w:rFonts w:ascii="Trebuchet MS" w:eastAsia="Calibri" w:hAnsi="Trebuchet MS" w:cs="Times New Roman"/>
          <w:lang w:val="ro-RO"/>
        </w:rPr>
      </w:pPr>
      <w:r w:rsidRPr="006C5427">
        <w:rPr>
          <w:rFonts w:ascii="Trebuchet MS" w:eastAsia="Calibri" w:hAnsi="Trebuchet MS" w:cs="Times New Roman"/>
          <w:lang w:val="ro-RO"/>
        </w:rPr>
        <w:t xml:space="preserve">Măsura contribuie la îndeplinirea obiectivului de dezvoltare rurală iii) - Obținerea unei dezvoltări teritoriale echilibrate a economiilor și comunităților rurale, inclusiv crearea și menținerea de locuri de muncă. </w:t>
      </w:r>
    </w:p>
    <w:p w:rsidR="006C5427" w:rsidRPr="006C5427" w:rsidRDefault="006C5427" w:rsidP="006C5427">
      <w:pPr>
        <w:spacing w:after="0"/>
        <w:ind w:firstLine="567"/>
        <w:jc w:val="both"/>
        <w:rPr>
          <w:rFonts w:ascii="Trebuchet MS" w:eastAsia="Calibri" w:hAnsi="Trebuchet MS" w:cs="Times New Roman"/>
          <w:b/>
          <w:lang w:val="ro-RO"/>
        </w:rPr>
      </w:pPr>
      <w:r w:rsidRPr="006C5427">
        <w:rPr>
          <w:rFonts w:ascii="Trebuchet MS" w:eastAsia="Calibri" w:hAnsi="Trebuchet MS" w:cs="Times New Roman"/>
          <w:b/>
          <w:lang w:val="ro-RO"/>
        </w:rPr>
        <w:t>Obiectivele specifice ale măsurii</w:t>
      </w:r>
    </w:p>
    <w:p w:rsidR="006C5427" w:rsidRPr="006C5427" w:rsidRDefault="006C5427" w:rsidP="006C5427">
      <w:pPr>
        <w:spacing w:after="0"/>
        <w:contextualSpacing/>
        <w:jc w:val="both"/>
        <w:rPr>
          <w:rFonts w:ascii="Trebuchet MS" w:eastAsia="Calibri" w:hAnsi="Trebuchet MS" w:cs="Times New Roman"/>
          <w:lang w:val="ro-RO"/>
        </w:rPr>
      </w:pPr>
      <w:r w:rsidRPr="006C5427">
        <w:rPr>
          <w:rFonts w:ascii="Trebuchet MS" w:eastAsia="Calibri" w:hAnsi="Trebuchet MS" w:cs="Times New Roman"/>
          <w:lang w:val="ro-RO"/>
        </w:rPr>
        <w:t>-Dezvoltarea echilibrată a regiunii Valea Șomuzului prin susținerea economiei rurale, inclusiv crearea de noi locuri de muncă</w:t>
      </w:r>
    </w:p>
    <w:p w:rsidR="006C5427" w:rsidRPr="006C5427" w:rsidRDefault="006C5427" w:rsidP="006C5427">
      <w:pPr>
        <w:spacing w:after="0"/>
        <w:contextualSpacing/>
        <w:jc w:val="both"/>
        <w:rPr>
          <w:rFonts w:ascii="Trebuchet MS" w:eastAsia="Calibri" w:hAnsi="Trebuchet MS" w:cs="Times New Roman"/>
          <w:b/>
          <w:lang w:val="ro-RO"/>
        </w:rPr>
      </w:pPr>
      <w:r w:rsidRPr="006C5427">
        <w:rPr>
          <w:rFonts w:ascii="Trebuchet MS" w:eastAsia="Calibri" w:hAnsi="Trebuchet MS" w:cs="Times New Roman"/>
          <w:lang w:val="ro-RO"/>
        </w:rPr>
        <w:t>-Dezvoltarea de noi activități economice și sprijinirea activităților non agricole existente</w:t>
      </w:r>
    </w:p>
    <w:p w:rsidR="006C5427" w:rsidRPr="006C5427" w:rsidRDefault="006C5427" w:rsidP="006C5427">
      <w:pPr>
        <w:spacing w:after="0"/>
        <w:contextualSpacing/>
        <w:jc w:val="both"/>
        <w:rPr>
          <w:rFonts w:ascii="Trebuchet MS" w:eastAsia="Calibri" w:hAnsi="Trebuchet MS" w:cs="Times New Roman"/>
          <w:b/>
          <w:lang w:val="ro-RO"/>
        </w:rPr>
      </w:pPr>
      <w:r w:rsidRPr="006C5427">
        <w:rPr>
          <w:rFonts w:ascii="Trebuchet MS" w:eastAsia="Calibri" w:hAnsi="Trebuchet MS" w:cs="Times New Roman"/>
          <w:lang w:val="ro-RO"/>
        </w:rPr>
        <w:t>-Diversificarea activităților agricole desfășurate de fermieri sau membrii unor gospodării agricole în vederea creșterii veniturilor și creării de alternative ocupaționale.</w:t>
      </w:r>
    </w:p>
    <w:p w:rsidR="006C5427" w:rsidRPr="006C5427" w:rsidRDefault="006C5427" w:rsidP="006C5427">
      <w:pPr>
        <w:spacing w:after="0"/>
        <w:contextualSpacing/>
        <w:jc w:val="both"/>
        <w:rPr>
          <w:rFonts w:ascii="Trebuchet MS" w:eastAsia="Calibri" w:hAnsi="Trebuchet MS" w:cs="Times New Roman"/>
          <w:b/>
          <w:lang w:val="ro-RO"/>
        </w:rPr>
      </w:pPr>
      <w:r w:rsidRPr="006C5427">
        <w:rPr>
          <w:rFonts w:ascii="Trebuchet MS" w:eastAsia="Calibri" w:hAnsi="Trebuchet MS" w:cs="Times New Roman"/>
          <w:lang w:val="ro-RO"/>
        </w:rPr>
        <w:t>-Stimularea mediului de afaceri din mediul rural, inclusiv a minorităților de a se angrena în desfășurarea unor activități</w:t>
      </w:r>
    </w:p>
    <w:p w:rsidR="006C5427" w:rsidRPr="006C5427" w:rsidRDefault="006C5427" w:rsidP="006C5427">
      <w:pPr>
        <w:spacing w:after="0"/>
        <w:contextualSpacing/>
        <w:jc w:val="both"/>
        <w:rPr>
          <w:rFonts w:ascii="Trebuchet MS" w:eastAsia="Calibri" w:hAnsi="Trebuchet MS" w:cs="Times New Roman"/>
          <w:b/>
          <w:lang w:val="ro-RO"/>
        </w:rPr>
      </w:pPr>
      <w:r w:rsidRPr="006C5427">
        <w:rPr>
          <w:rFonts w:ascii="Trebuchet MS" w:eastAsia="Calibri" w:hAnsi="Trebuchet MS" w:cs="Times New Roman"/>
          <w:lang w:val="ro-RO"/>
        </w:rPr>
        <w:t>-Crearea de noi locuri de muncă</w:t>
      </w:r>
    </w:p>
    <w:p w:rsidR="006C5427" w:rsidRPr="006C5427" w:rsidRDefault="006C5427" w:rsidP="006C5427">
      <w:pPr>
        <w:widowControl w:val="0"/>
        <w:autoSpaceDE w:val="0"/>
        <w:autoSpaceDN w:val="0"/>
        <w:adjustRightInd w:val="0"/>
        <w:spacing w:after="0"/>
        <w:ind w:firstLine="567"/>
        <w:jc w:val="both"/>
        <w:rPr>
          <w:rFonts w:ascii="Trebuchet MS" w:eastAsia="Arial Unicode MS" w:hAnsi="Trebuchet MS" w:cs="Times New Roman"/>
          <w:lang w:val="ro-RO"/>
        </w:rPr>
      </w:pPr>
      <w:r w:rsidRPr="006C5427">
        <w:rPr>
          <w:rFonts w:ascii="Trebuchet MS" w:eastAsia="Calibri" w:hAnsi="Trebuchet MS" w:cs="Times New Roman"/>
          <w:color w:val="000000"/>
          <w:lang w:val="ro-RO"/>
        </w:rPr>
        <w:t xml:space="preserve">Măsura contribuie la prioritățile prevăzute la art. 5, Reg. (UE) nr. 1305/2013 - </w:t>
      </w:r>
      <w:r w:rsidRPr="006C5427">
        <w:rPr>
          <w:rFonts w:ascii="Trebuchet MS" w:eastAsia="Arial Unicode MS" w:hAnsi="Trebuchet MS" w:cs="Times New Roman"/>
          <w:lang w:val="ro-RO"/>
        </w:rPr>
        <w:t>P6. Promovarea incluziunii sociale, a reducerii sărăciei și a dezvoltării economice în zonele rurale. Măsura corespunde obiectivelor art.19 alin (1), lit (b) – Dezvoltarea exploatațiilor și a întreprinderilor din Reg. (UE)</w:t>
      </w:r>
      <w:r w:rsidRPr="006C5427">
        <w:rPr>
          <w:rFonts w:ascii="Trebuchet MS" w:eastAsia="Calibri" w:hAnsi="Trebuchet MS" w:cs="Times New Roman"/>
          <w:color w:val="000000"/>
          <w:lang w:val="ro-RO"/>
        </w:rPr>
        <w:t xml:space="preserve"> nr. 1305/2013</w:t>
      </w:r>
      <w:r w:rsidRPr="006C5427">
        <w:rPr>
          <w:rFonts w:ascii="Trebuchet MS" w:eastAsia="Arial Unicode MS" w:hAnsi="Trebuchet MS" w:cs="Times New Roman"/>
          <w:lang w:val="ro-RO"/>
        </w:rPr>
        <w:t xml:space="preserve">. </w:t>
      </w:r>
      <w:r w:rsidRPr="006C5427">
        <w:rPr>
          <w:rFonts w:ascii="Trebuchet MS" w:eastAsia="Calibri" w:hAnsi="Trebuchet MS" w:cs="Times New Roman"/>
          <w:color w:val="000000"/>
          <w:lang w:val="ro-RO"/>
        </w:rPr>
        <w:t xml:space="preserve">Măsura contribuie la Domeniul de intervenție </w:t>
      </w:r>
      <w:r w:rsidRPr="006C5427">
        <w:rPr>
          <w:rFonts w:ascii="Trebuchet MS" w:eastAsia="Arial Unicode MS" w:hAnsi="Trebuchet MS" w:cs="Times New Roman"/>
          <w:lang w:val="ro-RO"/>
        </w:rPr>
        <w:t xml:space="preserve">6A) Facilitarea diversificării, a înființării și a dezvoltării de întreprinderi mici, precum și crearea de locuri de muncă, prevăzut la art. 5, Reg. (UE)  </w:t>
      </w:r>
      <w:r w:rsidRPr="006C5427">
        <w:rPr>
          <w:rFonts w:ascii="Trebuchet MS" w:eastAsia="Calibri" w:hAnsi="Trebuchet MS" w:cs="Times New Roman"/>
          <w:lang w:val="ro-RO"/>
        </w:rPr>
        <w:t>nr. 1305/2013.</w:t>
      </w:r>
      <w:r w:rsidRPr="006C5427">
        <w:rPr>
          <w:rFonts w:ascii="Trebuchet MS" w:eastAsia="Arial Unicode MS" w:hAnsi="Trebuchet MS" w:cs="Times New Roman"/>
          <w:lang w:val="ro-RO"/>
        </w:rPr>
        <w:t xml:space="preserve"> Măsura contribuie la obiectivele transversale ale Reg (UE)  </w:t>
      </w:r>
      <w:r w:rsidRPr="006C5427">
        <w:rPr>
          <w:rFonts w:ascii="Trebuchet MS" w:eastAsia="Calibri" w:hAnsi="Trebuchet MS" w:cs="Times New Roman"/>
          <w:lang w:val="ro-RO"/>
        </w:rPr>
        <w:t>nr. 1305/2013: mediu și climă, inovare.Măsura promovează investițiile în producerea și utilizarea energiei regenerabile, prelucrarea deșeurilor, producerea biomasă care vor contribui la reducerea efectelor schimbărilor climatice. De asemenea, prin intermediul măsurii se promovează și practicarea unui agroturism  responsabil, care să evite degradarea zonelor sensibile, dar în același timp să le și promoveze, contribuind la promovarea biodiversității și generarea de venituri pentru locuitorii din mediul rural. Diversificarea activităților economice în zonele rurale va deschide noi oportunități și posibilități pentru adoptarea de metode noi și utilizarea de tehnologii inovatoare, sporind atractivitatea spațiului rural.</w:t>
      </w:r>
    </w:p>
    <w:p w:rsidR="006C5427" w:rsidRPr="006C5427" w:rsidRDefault="006C5427" w:rsidP="006C5427">
      <w:pPr>
        <w:spacing w:after="0"/>
        <w:jc w:val="both"/>
        <w:rPr>
          <w:rFonts w:ascii="Trebuchet MS" w:eastAsia="Calibri" w:hAnsi="Trebuchet MS" w:cs="Times New Roman"/>
          <w:b/>
          <w:lang w:val="ro-RO"/>
        </w:rPr>
      </w:pPr>
      <w:r w:rsidRPr="006C5427">
        <w:rPr>
          <w:rFonts w:ascii="Trebuchet MS" w:eastAsia="Calibri" w:hAnsi="Trebuchet MS" w:cs="Times New Roman"/>
          <w:b/>
          <w:lang w:val="ro-RO"/>
        </w:rPr>
        <w:t>Complementaritatea cu alte măsuri din SDL: Nu este cazul</w:t>
      </w:r>
    </w:p>
    <w:p w:rsidR="006C5427" w:rsidRPr="006C5427" w:rsidRDefault="006C5427" w:rsidP="006C5427">
      <w:pPr>
        <w:widowControl w:val="0"/>
        <w:autoSpaceDE w:val="0"/>
        <w:autoSpaceDN w:val="0"/>
        <w:adjustRightInd w:val="0"/>
        <w:spacing w:after="0"/>
        <w:jc w:val="both"/>
        <w:rPr>
          <w:rFonts w:ascii="Trebuchet MS" w:eastAsia="Arial Unicode MS" w:hAnsi="Trebuchet MS" w:cs="Times New Roman"/>
          <w:lang w:val="ro-RO"/>
        </w:rPr>
      </w:pPr>
      <w:r w:rsidRPr="006C5427">
        <w:rPr>
          <w:rFonts w:ascii="Trebuchet MS" w:eastAsia="Calibri" w:hAnsi="Trebuchet MS" w:cs="Times New Roman"/>
          <w:b/>
          <w:lang w:val="ro-RO"/>
        </w:rPr>
        <w:t xml:space="preserve">Sinergia cu alte măsuri din SDL: </w:t>
      </w:r>
      <w:r w:rsidRPr="006C5427">
        <w:rPr>
          <w:rFonts w:ascii="Trebuchet MS" w:eastAsia="Calibri" w:hAnsi="Trebuchet MS" w:cs="Times New Roman"/>
          <w:lang w:val="ro-RO"/>
        </w:rPr>
        <w:t xml:space="preserve">Măsura M6/6A contribuie la prioritatea </w:t>
      </w:r>
      <w:r w:rsidRPr="006C5427">
        <w:rPr>
          <w:rFonts w:ascii="Trebuchet MS" w:eastAsia="Arial Unicode MS" w:hAnsi="Trebuchet MS" w:cs="Times New Roman"/>
          <w:lang w:val="ro-RO"/>
        </w:rPr>
        <w:t>P6- Promovarea incluziunii sociale, a reducerii sărăciei și a dezvoltării economice în zonele rurale împreună cu măsurile M7/6B, M8/6B, M9/6B, M10/6C</w:t>
      </w:r>
    </w:p>
    <w:p w:rsidR="006C5427" w:rsidRPr="006C5427" w:rsidRDefault="006C5427" w:rsidP="006C5427">
      <w:pPr>
        <w:spacing w:after="0"/>
        <w:jc w:val="both"/>
        <w:rPr>
          <w:rFonts w:ascii="Trebuchet MS" w:eastAsia="Calibri" w:hAnsi="Trebuchet MS" w:cs="Times New Roman"/>
          <w:b/>
          <w:lang w:val="ro-RO"/>
        </w:rPr>
      </w:pPr>
      <w:r w:rsidRPr="006C5427">
        <w:rPr>
          <w:rFonts w:ascii="Trebuchet MS" w:eastAsia="Calibri" w:hAnsi="Trebuchet MS" w:cs="Times New Roman"/>
          <w:b/>
          <w:lang w:val="ro-RO"/>
        </w:rPr>
        <w:t>2. Valoarea adăugată a măsurii</w:t>
      </w:r>
    </w:p>
    <w:p w:rsidR="006C5427" w:rsidRPr="006C5427" w:rsidRDefault="006C5427" w:rsidP="006C5427">
      <w:pPr>
        <w:autoSpaceDE w:val="0"/>
        <w:autoSpaceDN w:val="0"/>
        <w:adjustRightInd w:val="0"/>
        <w:spacing w:after="0"/>
        <w:ind w:right="-64" w:firstLine="720"/>
        <w:jc w:val="both"/>
        <w:rPr>
          <w:rFonts w:ascii="Trebuchet MS" w:eastAsia="Calibri" w:hAnsi="Trebuchet MS" w:cs="Times New Roman"/>
          <w:lang w:val="ro-RO"/>
        </w:rPr>
      </w:pPr>
      <w:r w:rsidRPr="006C5427">
        <w:rPr>
          <w:rFonts w:ascii="Trebuchet MS" w:eastAsia="Calibri" w:hAnsi="Trebuchet MS" w:cs="Times New Roman"/>
          <w:lang w:val="ro-RO"/>
        </w:rPr>
        <w:t xml:space="preserve">Strategia de dezvoltare locală urmărește creșterea bunăstării și calității vieții populației din mediul rural, atât din punct de social (infrastructura, educare și formare continuă, sănătate, acces la actul de cultură și recreere, etc.), dar și economic (dezvoltarea agriculturi, industriei prelucrătoare, creșterea calității serviciilor, precum și creșterea numărului de locuri de muncă). Economia locală, bazată într-o pondere însemnată pe activitatea agricolă și servicii de comerț, trebuie să fie încurajată în direcții ale căror efect sinergetic aduc bunăstare în principal locuitorilor teritoriului. Pentru creșterea competitivității pe termen lung a economiei locale este necesară construirea unei economii puternice prin maximizarea utilizării forței de muncă și a potențialului local. Scopul principal al măsurii este stimularea mediului de afaceri din spațiul rural, venind în sprijinul atât a </w:t>
      </w:r>
      <w:r w:rsidRPr="006C5427">
        <w:rPr>
          <w:rFonts w:ascii="Trebuchet MS" w:eastAsia="Calibri" w:hAnsi="Trebuchet MS" w:cs="Times New Roman"/>
          <w:lang w:val="ro-RO"/>
        </w:rPr>
        <w:lastRenderedPageBreak/>
        <w:t xml:space="preserve">micilor fermieri care desfășoară în prezent activități agricole și care doresc diversificarea activității în alte domenii dar și pentru micii întreprinzători care își propun dezvoltarea propriei activități sau a unei alte activități non agricole. Populația din regiune obține în mare parte venituri din activități agricole, acestea oferindu-le condiții de viață de subzistență. Având în vedere caracterul sezonier al activităților agricole, și în același timp și a veniturilor ca urmare a sezonalității locurilor de muncă, este necesară promovarea antreprenoriatului, în vederea echilibrării teritoriului din punct de vedere socio economic, contribuind astfel la dezvoltarea durabilă a teritoriului. Finalitatea acestei măsuri constă în crearea de noi locuri de muncă, creșterea veniturilor populației rurale, creșterea nivelului de trai, și reducerea disparităților dintre mediul rural și urban, care vor contribui la menținerea populației în mediul rural. Valoarea adăugată a măsurii derivă din soluțiile de diversificare a activităților non agricole de la nivelul teritoriului, în vederea dezvoltării economice durabile a regiunii Valea Șomuzului, pentru creșterea atractivității spațiului rural. </w:t>
      </w:r>
    </w:p>
    <w:p w:rsidR="006C5427" w:rsidRPr="006C5427" w:rsidRDefault="006C5427" w:rsidP="006C5427">
      <w:pPr>
        <w:autoSpaceDE w:val="0"/>
        <w:autoSpaceDN w:val="0"/>
        <w:adjustRightInd w:val="0"/>
        <w:spacing w:after="0"/>
        <w:jc w:val="both"/>
        <w:rPr>
          <w:rFonts w:ascii="Trebuchet MS" w:eastAsia="Arial Unicode MS" w:hAnsi="Trebuchet MS" w:cs="Times New Roman"/>
          <w:b/>
          <w:lang w:val="ro-RO"/>
        </w:rPr>
      </w:pPr>
      <w:r w:rsidRPr="006C5427">
        <w:rPr>
          <w:rFonts w:ascii="Trebuchet MS" w:eastAsia="Arial Unicode MS" w:hAnsi="Trebuchet MS" w:cs="Times New Roman"/>
          <w:b/>
          <w:lang w:val="ro-RO"/>
        </w:rPr>
        <w:t>3. Trimiteri la alte acte legislative</w:t>
      </w:r>
    </w:p>
    <w:p w:rsidR="006C5427" w:rsidRPr="006C5427" w:rsidRDefault="006C5427" w:rsidP="006C5427">
      <w:pPr>
        <w:autoSpaceDE w:val="0"/>
        <w:autoSpaceDN w:val="0"/>
        <w:adjustRightInd w:val="0"/>
        <w:spacing w:after="0"/>
        <w:jc w:val="both"/>
        <w:rPr>
          <w:rFonts w:ascii="Trebuchet MS" w:eastAsia="Arial Unicode MS" w:hAnsi="Trebuchet MS" w:cs="Times New Roman"/>
          <w:lang w:val="ro-RO"/>
        </w:rPr>
      </w:pPr>
      <w:r w:rsidRPr="006C5427">
        <w:rPr>
          <w:rFonts w:ascii="Trebuchet MS" w:eastAsia="Arial Unicode MS" w:hAnsi="Trebuchet MS" w:cs="Times New Roman"/>
          <w:lang w:val="ro-RO"/>
        </w:rPr>
        <w:t>Hotărârea nr. 907/2016 privind etapele de elaborare şi conţinutul-cadru al</w:t>
      </w:r>
    </w:p>
    <w:p w:rsidR="006C5427" w:rsidRPr="006C5427" w:rsidRDefault="006C5427" w:rsidP="006C5427">
      <w:pPr>
        <w:autoSpaceDE w:val="0"/>
        <w:autoSpaceDN w:val="0"/>
        <w:adjustRightInd w:val="0"/>
        <w:spacing w:after="0"/>
        <w:jc w:val="both"/>
        <w:rPr>
          <w:rFonts w:ascii="Trebuchet MS" w:eastAsia="Arial Unicode MS" w:hAnsi="Trebuchet MS" w:cs="Times New Roman"/>
          <w:lang w:val="ro-RO"/>
        </w:rPr>
      </w:pPr>
      <w:r w:rsidRPr="006C5427">
        <w:rPr>
          <w:rFonts w:ascii="Trebuchet MS" w:eastAsia="Arial Unicode MS" w:hAnsi="Trebuchet MS" w:cs="Times New Roman"/>
          <w:lang w:val="ro-RO"/>
        </w:rPr>
        <w:t>documentaţiilor tehnico-economice aferente obiectivelor/proiectelor de investiţii</w:t>
      </w:r>
    </w:p>
    <w:p w:rsidR="006C5427" w:rsidRPr="006C5427" w:rsidRDefault="006C5427" w:rsidP="006C5427">
      <w:pPr>
        <w:autoSpaceDE w:val="0"/>
        <w:autoSpaceDN w:val="0"/>
        <w:adjustRightInd w:val="0"/>
        <w:spacing w:after="0"/>
        <w:jc w:val="both"/>
        <w:rPr>
          <w:rFonts w:ascii="Trebuchet MS" w:eastAsia="Calibri" w:hAnsi="Trebuchet MS" w:cs="Times New Roman"/>
          <w:b/>
          <w:lang w:val="ro-RO"/>
        </w:rPr>
      </w:pPr>
      <w:r w:rsidRPr="006C5427">
        <w:rPr>
          <w:rFonts w:ascii="Trebuchet MS" w:eastAsia="Arial Unicode MS" w:hAnsi="Trebuchet MS" w:cs="Times New Roman"/>
          <w:lang w:val="ro-RO"/>
        </w:rPr>
        <w:t>finanţate din fonduri publice</w:t>
      </w:r>
      <w:r w:rsidRPr="006C5427">
        <w:rPr>
          <w:rFonts w:ascii="Trebuchet MS" w:eastAsia="Calibri" w:hAnsi="Trebuchet MS" w:cs="Times New Roman"/>
          <w:b/>
          <w:lang w:val="ro-RO"/>
        </w:rPr>
        <w:t xml:space="preserve">Legislație UE: Recomandarea 2003/361/CE </w:t>
      </w:r>
      <w:r w:rsidRPr="006C5427">
        <w:rPr>
          <w:rFonts w:ascii="Trebuchet MS" w:eastAsia="Calibri" w:hAnsi="Trebuchet MS" w:cs="Times New Roman"/>
          <w:lang w:val="ro-RO"/>
        </w:rPr>
        <w:t xml:space="preserve">din 6 mai 2003 privind definirea micro-întreprinderilor şi a întreprinderilor mici şi mijlocii. </w:t>
      </w:r>
    </w:p>
    <w:p w:rsidR="006C5427" w:rsidRPr="006C5427" w:rsidRDefault="006C5427" w:rsidP="006C5427">
      <w:pPr>
        <w:autoSpaceDE w:val="0"/>
        <w:autoSpaceDN w:val="0"/>
        <w:adjustRightInd w:val="0"/>
        <w:spacing w:after="0"/>
        <w:jc w:val="both"/>
        <w:rPr>
          <w:rFonts w:ascii="Trebuchet MS" w:eastAsia="Calibri" w:hAnsi="Trebuchet MS" w:cs="Times New Roman"/>
          <w:lang w:val="ro-RO"/>
        </w:rPr>
      </w:pPr>
      <w:r w:rsidRPr="006C5427">
        <w:rPr>
          <w:rFonts w:ascii="Trebuchet MS" w:eastAsia="Calibri" w:hAnsi="Trebuchet MS" w:cs="Times New Roman"/>
          <w:b/>
          <w:lang w:val="ro-RO"/>
        </w:rPr>
        <w:t>R (UE) nr. 1407/2013</w:t>
      </w:r>
      <w:r w:rsidRPr="006C5427">
        <w:rPr>
          <w:rFonts w:ascii="Trebuchet MS" w:eastAsia="Calibri" w:hAnsi="Trebuchet MS" w:cs="Times New Roman"/>
          <w:lang w:val="ro-RO"/>
        </w:rPr>
        <w:t xml:space="preserve"> privind aplicarea art. 107 și 108 din Tratatul privind funcționarea Uniunii Europene referitor la ajutoarele de minimis </w:t>
      </w:r>
    </w:p>
    <w:p w:rsidR="006C5427" w:rsidRPr="006C5427" w:rsidRDefault="006C5427" w:rsidP="006C5427">
      <w:pPr>
        <w:autoSpaceDE w:val="0"/>
        <w:autoSpaceDN w:val="0"/>
        <w:adjustRightInd w:val="0"/>
        <w:spacing w:after="0"/>
        <w:jc w:val="both"/>
        <w:rPr>
          <w:rFonts w:ascii="Trebuchet MS" w:eastAsia="Calibri" w:hAnsi="Trebuchet MS" w:cs="Times New Roman"/>
          <w:lang w:val="ro-RO"/>
        </w:rPr>
      </w:pPr>
      <w:r w:rsidRPr="006C5427">
        <w:rPr>
          <w:rFonts w:ascii="Trebuchet MS" w:eastAsia="Calibri" w:hAnsi="Trebuchet MS" w:cs="Times New Roman"/>
          <w:b/>
          <w:lang w:val="ro-RO"/>
        </w:rPr>
        <w:t>Comunicarea Comisiei nr. 2008/C155/02</w:t>
      </w:r>
      <w:r w:rsidRPr="006C5427">
        <w:rPr>
          <w:rFonts w:ascii="Trebuchet MS" w:eastAsia="Calibri" w:hAnsi="Trebuchet MS" w:cs="Times New Roman"/>
          <w:lang w:val="ro-RO"/>
        </w:rPr>
        <w:t xml:space="preserve"> cu privire la aplicarea art. 87 și 88 din Tratatul CE privind ajutoarele de stat sub formă de garanții; </w:t>
      </w:r>
    </w:p>
    <w:p w:rsidR="006C5427" w:rsidRPr="006C5427" w:rsidRDefault="006C5427" w:rsidP="006C5427">
      <w:pPr>
        <w:autoSpaceDE w:val="0"/>
        <w:autoSpaceDN w:val="0"/>
        <w:adjustRightInd w:val="0"/>
        <w:spacing w:after="0"/>
        <w:jc w:val="both"/>
        <w:rPr>
          <w:rFonts w:ascii="Trebuchet MS" w:eastAsia="Calibri" w:hAnsi="Trebuchet MS" w:cs="Times New Roman"/>
          <w:lang w:val="ro-RO"/>
        </w:rPr>
      </w:pPr>
      <w:r w:rsidRPr="006C5427">
        <w:rPr>
          <w:rFonts w:ascii="Trebuchet MS" w:eastAsia="Calibri" w:hAnsi="Trebuchet MS" w:cs="Times New Roman"/>
          <w:b/>
          <w:lang w:val="ro-RO"/>
        </w:rPr>
        <w:t>Comunicarea Comisiei nr. 2008/C14/02</w:t>
      </w:r>
      <w:r w:rsidRPr="006C5427">
        <w:rPr>
          <w:rFonts w:ascii="Trebuchet MS" w:eastAsia="Calibri" w:hAnsi="Trebuchet MS" w:cs="Times New Roman"/>
          <w:lang w:val="ro-RO"/>
        </w:rPr>
        <w:t xml:space="preserve"> cu privire la revizuirea metodei de stabilire a ratelor de referință și de actualizare. </w:t>
      </w:r>
    </w:p>
    <w:p w:rsidR="006C5427" w:rsidRPr="006C5427" w:rsidRDefault="006C5427" w:rsidP="006C5427">
      <w:pPr>
        <w:autoSpaceDE w:val="0"/>
        <w:autoSpaceDN w:val="0"/>
        <w:adjustRightInd w:val="0"/>
        <w:spacing w:after="0"/>
        <w:jc w:val="both"/>
        <w:rPr>
          <w:rFonts w:ascii="Trebuchet MS" w:eastAsia="Calibri" w:hAnsi="Trebuchet MS" w:cs="Times New Roman"/>
          <w:lang w:val="ro-RO"/>
        </w:rPr>
      </w:pPr>
      <w:r w:rsidRPr="006C5427">
        <w:rPr>
          <w:rFonts w:ascii="Trebuchet MS" w:eastAsia="Calibri" w:hAnsi="Trebuchet MS" w:cs="Times New Roman"/>
          <w:b/>
          <w:lang w:val="ro-RO"/>
        </w:rPr>
        <w:t>Linii directoare comunitare</w:t>
      </w:r>
      <w:r w:rsidRPr="006C5427">
        <w:rPr>
          <w:rFonts w:ascii="Trebuchet MS" w:eastAsia="Calibri" w:hAnsi="Trebuchet MS" w:cs="Times New Roman"/>
          <w:lang w:val="ro-RO"/>
        </w:rPr>
        <w:t xml:space="preserve"> privind ajutorul de stat pentru salvarea și restructurarea întreprinderilor aflate în dificultate </w:t>
      </w:r>
    </w:p>
    <w:p w:rsidR="006C5427" w:rsidRPr="006C5427" w:rsidRDefault="006C5427" w:rsidP="006C5427">
      <w:pPr>
        <w:autoSpaceDE w:val="0"/>
        <w:autoSpaceDN w:val="0"/>
        <w:adjustRightInd w:val="0"/>
        <w:spacing w:after="0"/>
        <w:jc w:val="both"/>
        <w:rPr>
          <w:rFonts w:ascii="Trebuchet MS" w:eastAsia="Calibri" w:hAnsi="Trebuchet MS" w:cs="Times New Roman"/>
          <w:b/>
          <w:color w:val="000000"/>
          <w:lang w:val="ro-RO"/>
        </w:rPr>
      </w:pPr>
      <w:r w:rsidRPr="006C5427">
        <w:rPr>
          <w:rFonts w:ascii="Trebuchet MS" w:eastAsia="Calibri" w:hAnsi="Trebuchet MS" w:cs="Times New Roman"/>
          <w:b/>
          <w:lang w:val="ro-RO"/>
        </w:rPr>
        <w:t xml:space="preserve">Legislație Națională : </w:t>
      </w:r>
      <w:r w:rsidRPr="006C5427">
        <w:rPr>
          <w:rFonts w:ascii="Trebuchet MS" w:eastAsia="Arial Unicode MS" w:hAnsi="Trebuchet MS" w:cs="Times New Roman"/>
          <w:b/>
          <w:color w:val="000000"/>
          <w:lang w:val="ro-RO"/>
        </w:rPr>
        <w:t>Hotărârea Guvernului nr. 226 din 2 aprilie 2015</w:t>
      </w:r>
      <w:r w:rsidRPr="006C5427">
        <w:rPr>
          <w:rFonts w:ascii="Trebuchet MS" w:eastAsia="Arial Unicode MS" w:hAnsi="Trebuchet MS" w:cs="Times New Roman"/>
          <w:color w:val="000000"/>
          <w:lang w:val="ro-RO"/>
        </w:rPr>
        <w:t xml:space="preserve"> privind stabilirea cadrului general de implementare a măsurilor programului naţional de dezvoltare rurală cofinanţate din Fondul European Agricol pentru Dezvoltare Rurală şi de la bugetul de stat</w:t>
      </w:r>
    </w:p>
    <w:p w:rsidR="006C5427" w:rsidRPr="006C5427" w:rsidRDefault="006C5427" w:rsidP="006C5427">
      <w:pPr>
        <w:autoSpaceDE w:val="0"/>
        <w:autoSpaceDN w:val="0"/>
        <w:adjustRightInd w:val="0"/>
        <w:spacing w:after="0"/>
        <w:jc w:val="both"/>
        <w:rPr>
          <w:rFonts w:ascii="Trebuchet MS" w:eastAsia="Calibri" w:hAnsi="Trebuchet MS" w:cs="Times New Roman"/>
          <w:lang w:val="ro-RO"/>
        </w:rPr>
      </w:pPr>
      <w:r w:rsidRPr="006C5427">
        <w:rPr>
          <w:rFonts w:ascii="Trebuchet MS" w:eastAsia="Calibri" w:hAnsi="Trebuchet MS" w:cs="Times New Roman"/>
          <w:b/>
          <w:lang w:val="ro-RO"/>
        </w:rPr>
        <w:t>Ordonanță de urgență nr. 44/2008</w:t>
      </w:r>
      <w:r w:rsidRPr="006C5427">
        <w:rPr>
          <w:rFonts w:ascii="Trebuchet MS" w:eastAsia="Calibri" w:hAnsi="Trebuchet MS" w:cs="Times New Roman"/>
          <w:lang w:val="ro-RO"/>
        </w:rPr>
        <w:t xml:space="preserve"> privind desfășurarea activităților economice de către persoanele fizice autorizate, întreprinderile individuale și întreprinderile familiale cu modificările și completările ulterioare. </w:t>
      </w:r>
    </w:p>
    <w:p w:rsidR="006C5427" w:rsidRPr="006C5427" w:rsidRDefault="006C5427" w:rsidP="006C5427">
      <w:pPr>
        <w:autoSpaceDE w:val="0"/>
        <w:autoSpaceDN w:val="0"/>
        <w:adjustRightInd w:val="0"/>
        <w:spacing w:after="0"/>
        <w:jc w:val="both"/>
        <w:rPr>
          <w:rFonts w:ascii="Trebuchet MS" w:eastAsia="Calibri" w:hAnsi="Trebuchet MS" w:cs="Times New Roman"/>
          <w:lang w:val="ro-RO"/>
        </w:rPr>
      </w:pPr>
      <w:r w:rsidRPr="006C5427">
        <w:rPr>
          <w:rFonts w:ascii="Trebuchet MS" w:eastAsia="Calibri" w:hAnsi="Trebuchet MS" w:cs="Times New Roman"/>
          <w:b/>
          <w:lang w:val="ro-RO"/>
        </w:rPr>
        <w:t>Ordonanța de Urgență nr. 142/2008</w:t>
      </w:r>
      <w:r w:rsidRPr="006C5427">
        <w:rPr>
          <w:rFonts w:ascii="Trebuchet MS" w:eastAsia="Calibri" w:hAnsi="Trebuchet MS" w:cs="Times New Roman"/>
          <w:lang w:val="ro-RO"/>
        </w:rPr>
        <w:t xml:space="preserve"> privind aprobarea Planului de amenajare a teritoriului național; </w:t>
      </w:r>
    </w:p>
    <w:p w:rsidR="006C5427" w:rsidRPr="006C5427" w:rsidRDefault="006C5427" w:rsidP="006C5427">
      <w:pPr>
        <w:spacing w:after="0"/>
        <w:jc w:val="both"/>
        <w:rPr>
          <w:rFonts w:ascii="Trebuchet MS" w:eastAsia="Arial Unicode MS" w:hAnsi="Trebuchet MS" w:cs="Times New Roman"/>
          <w:lang w:val="ro-RO"/>
        </w:rPr>
      </w:pPr>
      <w:r w:rsidRPr="006C5427">
        <w:rPr>
          <w:rFonts w:ascii="Trebuchet MS" w:eastAsia="Arial Unicode MS" w:hAnsi="Trebuchet MS" w:cs="Times New Roman"/>
          <w:b/>
          <w:lang w:val="ro-RO"/>
        </w:rPr>
        <w:t xml:space="preserve"> 4.</w:t>
      </w:r>
      <w:r w:rsidRPr="006C5427">
        <w:rPr>
          <w:rFonts w:ascii="Trebuchet MS" w:eastAsia="Arial Unicode MS" w:hAnsi="Trebuchet MS" w:cs="Times New Roman"/>
          <w:lang w:val="ro-RO"/>
        </w:rPr>
        <w:t xml:space="preserve"> </w:t>
      </w:r>
      <w:r w:rsidRPr="006C5427">
        <w:rPr>
          <w:rFonts w:ascii="Trebuchet MS" w:eastAsia="Arial Unicode MS" w:hAnsi="Trebuchet MS" w:cs="Times New Roman"/>
          <w:b/>
          <w:lang w:val="ro-RO"/>
        </w:rPr>
        <w:t>Beneficiari direcți/indirecți (grup țintă)</w:t>
      </w:r>
    </w:p>
    <w:p w:rsidR="006C5427" w:rsidRPr="006C5427" w:rsidRDefault="006C5427" w:rsidP="006C5427">
      <w:pPr>
        <w:autoSpaceDE w:val="0"/>
        <w:autoSpaceDN w:val="0"/>
        <w:adjustRightInd w:val="0"/>
        <w:spacing w:after="0"/>
        <w:jc w:val="both"/>
        <w:rPr>
          <w:rFonts w:ascii="Trebuchet MS" w:eastAsia="Calibri" w:hAnsi="Trebuchet MS" w:cs="Times New Roman"/>
          <w:color w:val="000000"/>
          <w:lang w:val="ro-RO"/>
        </w:rPr>
      </w:pPr>
      <w:r w:rsidRPr="006C5427">
        <w:rPr>
          <w:rFonts w:ascii="Trebuchet MS" w:eastAsia="Calibri" w:hAnsi="Trebuchet MS" w:cs="Times New Roman"/>
          <w:b/>
          <w:color w:val="000000"/>
          <w:u w:val="single"/>
          <w:lang w:val="ro-RO"/>
        </w:rPr>
        <w:t>Beneficiari direcți</w:t>
      </w:r>
      <w:r w:rsidRPr="006C5427">
        <w:rPr>
          <w:rFonts w:ascii="Trebuchet MS" w:eastAsia="Calibri" w:hAnsi="Trebuchet MS" w:cs="Times New Roman"/>
          <w:color w:val="000000"/>
          <w:lang w:val="ro-RO"/>
        </w:rPr>
        <w:t xml:space="preserve"> </w:t>
      </w:r>
    </w:p>
    <w:p w:rsidR="006C5427" w:rsidRPr="006C5427" w:rsidRDefault="006C5427" w:rsidP="006C5427">
      <w:pPr>
        <w:autoSpaceDE w:val="0"/>
        <w:autoSpaceDN w:val="0"/>
        <w:adjustRightInd w:val="0"/>
        <w:spacing w:after="0"/>
        <w:jc w:val="both"/>
        <w:rPr>
          <w:rFonts w:ascii="Trebuchet MS" w:eastAsia="Calibri" w:hAnsi="Trebuchet MS" w:cs="Times New Roman"/>
          <w:lang w:val="ro-RO"/>
        </w:rPr>
      </w:pPr>
      <w:r w:rsidRPr="006C5427">
        <w:rPr>
          <w:rFonts w:ascii="Trebuchet MS" w:eastAsia="Calibri" w:hAnsi="Trebuchet MS" w:cs="Times New Roman"/>
          <w:color w:val="000000"/>
          <w:lang w:val="ro-RO"/>
        </w:rPr>
        <w:t xml:space="preserve">- </w:t>
      </w:r>
      <w:r w:rsidRPr="006C5427">
        <w:rPr>
          <w:rFonts w:ascii="Trebuchet MS" w:eastAsia="Calibri" w:hAnsi="Trebuchet MS" w:cs="Times New Roman"/>
          <w:lang w:val="ro-RO"/>
        </w:rPr>
        <w:t xml:space="preserve">micro-întreprinderi și întreprinderi non-agricole mici existente și nou înființate din spațiul rural cu sediul social sau punct de lucru în teritoriul GAL; </w:t>
      </w:r>
    </w:p>
    <w:p w:rsidR="006C5427" w:rsidRPr="006C5427" w:rsidRDefault="006C5427" w:rsidP="006C5427">
      <w:pPr>
        <w:numPr>
          <w:ilvl w:val="0"/>
          <w:numId w:val="2"/>
        </w:numPr>
        <w:autoSpaceDE w:val="0"/>
        <w:autoSpaceDN w:val="0"/>
        <w:adjustRightInd w:val="0"/>
        <w:spacing w:after="0" w:line="254" w:lineRule="auto"/>
        <w:ind w:hanging="90"/>
        <w:contextualSpacing/>
        <w:jc w:val="both"/>
        <w:rPr>
          <w:rFonts w:ascii="Trebuchet MS" w:eastAsia="Calibri" w:hAnsi="Trebuchet MS" w:cs="Times New Roman"/>
          <w:lang w:val="ro-RO"/>
        </w:rPr>
      </w:pPr>
      <w:r w:rsidRPr="006C5427">
        <w:rPr>
          <w:rFonts w:ascii="Trebuchet MS" w:eastAsia="Calibri" w:hAnsi="Trebuchet MS" w:cs="Times New Roman"/>
          <w:lang w:val="ro-RO"/>
        </w:rPr>
        <w:t xml:space="preserve">fermieri sau membrii unor gospodării agricole care își diversifică activitatea de bază agricolă prin dezvoltarea unei activități non-agricole în zona rurală în cadrul întreprinderii deja existente, încadrabile în micro-întreprinderi şi întreprinderi mici, cu excepţia persoanelor fizice neautorizate. </w:t>
      </w:r>
    </w:p>
    <w:p w:rsidR="006C5427" w:rsidRPr="006C5427" w:rsidRDefault="006C5427" w:rsidP="006C5427">
      <w:pPr>
        <w:autoSpaceDE w:val="0"/>
        <w:autoSpaceDN w:val="0"/>
        <w:adjustRightInd w:val="0"/>
        <w:spacing w:after="0" w:line="254" w:lineRule="auto"/>
        <w:contextualSpacing/>
        <w:jc w:val="both"/>
        <w:rPr>
          <w:rFonts w:ascii="Trebuchet MS" w:eastAsia="Calibri" w:hAnsi="Trebuchet MS" w:cs="Times New Roman"/>
          <w:lang w:val="ro-RO"/>
        </w:rPr>
      </w:pPr>
      <w:r w:rsidRPr="006C5427">
        <w:rPr>
          <w:rFonts w:ascii="Trebuchet MS" w:eastAsia="Calibri" w:hAnsi="Trebuchet MS" w:cs="Times New Roman"/>
          <w:lang w:val="ro-RO"/>
        </w:rPr>
        <w:t>-toți beneficiarii direcți trebuie să aibă sediul social sau punctul de lucru în teritoriul Gal Valea Șomuzului, iar investiția trebuie să se realizeze pe teritoriul Gal Valea Șomuzului.</w:t>
      </w:r>
    </w:p>
    <w:p w:rsidR="006C5427" w:rsidRPr="006C5427" w:rsidRDefault="006C5427" w:rsidP="006C5427">
      <w:pPr>
        <w:autoSpaceDE w:val="0"/>
        <w:autoSpaceDN w:val="0"/>
        <w:adjustRightInd w:val="0"/>
        <w:spacing w:after="0"/>
        <w:jc w:val="both"/>
        <w:rPr>
          <w:rFonts w:ascii="Trebuchet MS" w:eastAsia="Calibri" w:hAnsi="Trebuchet MS" w:cs="Times New Roman"/>
          <w:b/>
          <w:color w:val="000000"/>
          <w:lang w:val="ro-RO"/>
        </w:rPr>
      </w:pPr>
      <w:r w:rsidRPr="006C5427">
        <w:rPr>
          <w:rFonts w:ascii="Trebuchet MS" w:eastAsia="Calibri" w:hAnsi="Trebuchet MS" w:cs="Times New Roman"/>
          <w:b/>
          <w:color w:val="000000"/>
          <w:lang w:val="ro-RO"/>
        </w:rPr>
        <w:lastRenderedPageBreak/>
        <w:t>5. Tip de sprijin</w:t>
      </w:r>
    </w:p>
    <w:p w:rsidR="006C5427" w:rsidRPr="006C5427" w:rsidRDefault="006C5427" w:rsidP="006C5427">
      <w:pPr>
        <w:autoSpaceDE w:val="0"/>
        <w:autoSpaceDN w:val="0"/>
        <w:adjustRightInd w:val="0"/>
        <w:spacing w:after="0"/>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 rambursarea costurilor eligibile suportate și plătite efectiv</w:t>
      </w:r>
    </w:p>
    <w:p w:rsidR="006C5427" w:rsidRPr="006C5427" w:rsidRDefault="006C5427" w:rsidP="006C5427">
      <w:pPr>
        <w:autoSpaceDE w:val="0"/>
        <w:autoSpaceDN w:val="0"/>
        <w:adjustRightInd w:val="0"/>
        <w:spacing w:after="0"/>
        <w:jc w:val="both"/>
        <w:rPr>
          <w:rFonts w:ascii="Trebuchet MS" w:eastAsia="Calibri" w:hAnsi="Trebuchet MS" w:cs="Times New Roman"/>
          <w:b/>
          <w:color w:val="000000"/>
          <w:lang w:val="ro-RO"/>
        </w:rPr>
      </w:pPr>
      <w:r w:rsidRPr="006C5427">
        <w:rPr>
          <w:rFonts w:ascii="Trebuchet MS" w:eastAsia="Calibri" w:hAnsi="Trebuchet MS" w:cs="Times New Roman"/>
          <w:b/>
          <w:color w:val="000000"/>
          <w:lang w:val="ro-RO"/>
        </w:rPr>
        <w:t>6.</w:t>
      </w:r>
      <w:r w:rsidRPr="006C5427">
        <w:rPr>
          <w:rFonts w:ascii="Trebuchet MS" w:eastAsia="Calibri" w:hAnsi="Trebuchet MS" w:cs="Times New Roman"/>
          <w:color w:val="000000"/>
          <w:lang w:val="ro-RO"/>
        </w:rPr>
        <w:t xml:space="preserve"> </w:t>
      </w:r>
      <w:r w:rsidRPr="006C5427">
        <w:rPr>
          <w:rFonts w:ascii="Trebuchet MS" w:eastAsia="Calibri" w:hAnsi="Trebuchet MS" w:cs="Times New Roman"/>
          <w:b/>
          <w:color w:val="000000"/>
          <w:lang w:val="ro-RO"/>
        </w:rPr>
        <w:t>Tipuri de acțiuni eligibile și neeligibile</w:t>
      </w:r>
    </w:p>
    <w:p w:rsidR="006C5427" w:rsidRPr="006C5427" w:rsidRDefault="006C5427" w:rsidP="006C5427">
      <w:pPr>
        <w:autoSpaceDE w:val="0"/>
        <w:autoSpaceDN w:val="0"/>
        <w:adjustRightInd w:val="0"/>
        <w:spacing w:after="0"/>
        <w:jc w:val="both"/>
        <w:rPr>
          <w:rFonts w:ascii="Trebuchet MS" w:eastAsia="Calibri" w:hAnsi="Trebuchet MS" w:cs="Trebuchet MS"/>
          <w:color w:val="000000"/>
        </w:rPr>
      </w:pPr>
      <w:r w:rsidRPr="006C5427">
        <w:rPr>
          <w:rFonts w:ascii="Trebuchet MS" w:eastAsia="Calibri" w:hAnsi="Trebuchet MS" w:cs="Trebuchet MS"/>
          <w:color w:val="000000"/>
          <w:lang w:val="ro-RO"/>
        </w:rPr>
        <w:t xml:space="preserve">În stabilirea  </w:t>
      </w:r>
      <w:r w:rsidRPr="006C5427">
        <w:rPr>
          <w:rFonts w:ascii="Trebuchet MS" w:eastAsia="Calibri" w:hAnsi="Trebuchet MS" w:cs="Trebuchet MS"/>
          <w:color w:val="000000"/>
        </w:rPr>
        <w:t xml:space="preserve">tipurile de acțiuni eligibile și neeligibile, s-a ținut cont de următoarele: </w:t>
      </w:r>
    </w:p>
    <w:p w:rsidR="006C5427" w:rsidRPr="006C5427" w:rsidRDefault="006C5427" w:rsidP="006C5427">
      <w:pPr>
        <w:autoSpaceDE w:val="0"/>
        <w:autoSpaceDN w:val="0"/>
        <w:adjustRightInd w:val="0"/>
        <w:spacing w:after="0"/>
        <w:jc w:val="both"/>
        <w:rPr>
          <w:rFonts w:ascii="Trebuchet MS" w:eastAsia="Calibri" w:hAnsi="Trebuchet MS" w:cs="Trebuchet MS"/>
          <w:color w:val="000000"/>
        </w:rPr>
      </w:pPr>
      <w:r w:rsidRPr="006C5427">
        <w:rPr>
          <w:rFonts w:ascii="Trebuchet MS" w:eastAsia="Calibri" w:hAnsi="Trebuchet MS" w:cs="Trebuchet MS"/>
          <w:color w:val="000000"/>
        </w:rPr>
        <w:t xml:space="preserve">- art. 65 din Reg. (UE) nr. 1303/2013; </w:t>
      </w:r>
    </w:p>
    <w:p w:rsidR="006C5427" w:rsidRPr="006C5427" w:rsidRDefault="006C5427" w:rsidP="006C5427">
      <w:pPr>
        <w:autoSpaceDE w:val="0"/>
        <w:autoSpaceDN w:val="0"/>
        <w:adjustRightInd w:val="0"/>
        <w:spacing w:after="0"/>
        <w:jc w:val="both"/>
        <w:rPr>
          <w:rFonts w:ascii="Trebuchet MS" w:eastAsia="Calibri" w:hAnsi="Trebuchet MS" w:cs="Trebuchet MS"/>
          <w:color w:val="000000"/>
        </w:rPr>
      </w:pPr>
      <w:r w:rsidRPr="006C5427">
        <w:rPr>
          <w:rFonts w:ascii="Trebuchet MS" w:eastAsia="Calibri" w:hAnsi="Trebuchet MS" w:cs="Trebuchet MS"/>
          <w:color w:val="000000"/>
        </w:rPr>
        <w:t xml:space="preserve">- art. 69(3) din Reg. (UE) nr. 1303/2013; </w:t>
      </w:r>
    </w:p>
    <w:p w:rsidR="006C5427" w:rsidRPr="006C5427" w:rsidRDefault="006C5427" w:rsidP="006C5427">
      <w:pPr>
        <w:autoSpaceDE w:val="0"/>
        <w:autoSpaceDN w:val="0"/>
        <w:adjustRightInd w:val="0"/>
        <w:spacing w:after="0"/>
        <w:jc w:val="both"/>
        <w:rPr>
          <w:rFonts w:ascii="Trebuchet MS" w:eastAsia="Calibri" w:hAnsi="Trebuchet MS" w:cs="Trebuchet MS"/>
          <w:color w:val="000000"/>
        </w:rPr>
      </w:pPr>
      <w:r w:rsidRPr="006C5427">
        <w:rPr>
          <w:rFonts w:ascii="Trebuchet MS" w:eastAsia="Calibri" w:hAnsi="Trebuchet MS" w:cs="Trebuchet MS"/>
          <w:color w:val="000000"/>
        </w:rPr>
        <w:t xml:space="preserve">- art. 45 din Reg. (UE) nr. 1305/2013; </w:t>
      </w:r>
    </w:p>
    <w:p w:rsidR="006C5427" w:rsidRPr="006C5427" w:rsidRDefault="006C5427" w:rsidP="006C5427">
      <w:pPr>
        <w:autoSpaceDE w:val="0"/>
        <w:autoSpaceDN w:val="0"/>
        <w:adjustRightInd w:val="0"/>
        <w:spacing w:after="0"/>
        <w:jc w:val="both"/>
        <w:rPr>
          <w:rFonts w:ascii="Trebuchet MS" w:eastAsia="Calibri" w:hAnsi="Trebuchet MS" w:cs="Trebuchet MS"/>
          <w:color w:val="000000"/>
        </w:rPr>
      </w:pPr>
      <w:r w:rsidRPr="006C5427">
        <w:rPr>
          <w:rFonts w:ascii="Trebuchet MS" w:eastAsia="Calibri" w:hAnsi="Trebuchet MS" w:cs="Trebuchet MS"/>
          <w:color w:val="000000"/>
        </w:rPr>
        <w:t xml:space="preserve">- art. 13 din Reg. (UE) nr. 807/2014; </w:t>
      </w:r>
    </w:p>
    <w:p w:rsidR="006C5427" w:rsidRPr="006C5427" w:rsidRDefault="006C5427" w:rsidP="006C5427">
      <w:pPr>
        <w:autoSpaceDE w:val="0"/>
        <w:autoSpaceDN w:val="0"/>
        <w:adjustRightInd w:val="0"/>
        <w:spacing w:after="0"/>
        <w:jc w:val="both"/>
        <w:rPr>
          <w:rFonts w:ascii="Trebuchet MS" w:eastAsia="Calibri" w:hAnsi="Trebuchet MS" w:cs="Trebuchet MS"/>
          <w:color w:val="000000"/>
        </w:rPr>
      </w:pPr>
      <w:r w:rsidRPr="006C5427">
        <w:rPr>
          <w:rFonts w:ascii="Trebuchet MS" w:eastAsia="Calibri" w:hAnsi="Trebuchet MS" w:cs="Trebuchet MS"/>
          <w:color w:val="000000"/>
        </w:rPr>
        <w:t xml:space="preserve">- prevederile din PNDR – cap. 8.1 și fișa tehnică a sub-măsurii 19.2; </w:t>
      </w:r>
    </w:p>
    <w:p w:rsidR="006C5427" w:rsidRPr="006C5427" w:rsidRDefault="006C5427" w:rsidP="006C5427">
      <w:pPr>
        <w:autoSpaceDE w:val="0"/>
        <w:autoSpaceDN w:val="0"/>
        <w:adjustRightInd w:val="0"/>
        <w:spacing w:after="0"/>
        <w:jc w:val="both"/>
        <w:rPr>
          <w:rFonts w:ascii="Trebuchet MS" w:eastAsia="Calibri" w:hAnsi="Trebuchet MS" w:cs="Trebuchet MS"/>
          <w:color w:val="000000"/>
        </w:rPr>
      </w:pPr>
      <w:r w:rsidRPr="006C5427">
        <w:rPr>
          <w:rFonts w:ascii="Trebuchet MS" w:eastAsia="Calibri" w:hAnsi="Trebuchet MS" w:cs="Trebuchet MS"/>
          <w:color w:val="000000"/>
        </w:rPr>
        <w:t xml:space="preserve">- aspectele privind demarcarea și complementaritatea operațiunilor; </w:t>
      </w:r>
    </w:p>
    <w:p w:rsidR="006C5427" w:rsidRPr="006C5427" w:rsidRDefault="006C5427" w:rsidP="006C5427">
      <w:pPr>
        <w:autoSpaceDE w:val="0"/>
        <w:autoSpaceDN w:val="0"/>
        <w:adjustRightInd w:val="0"/>
        <w:spacing w:after="0"/>
        <w:jc w:val="both"/>
        <w:rPr>
          <w:rFonts w:ascii="Trebuchet MS" w:eastAsia="Calibri" w:hAnsi="Trebuchet MS" w:cs="Trebuchet MS"/>
          <w:color w:val="000000"/>
        </w:rPr>
      </w:pPr>
      <w:r w:rsidRPr="006C5427">
        <w:rPr>
          <w:rFonts w:ascii="Trebuchet MS" w:eastAsia="Calibri" w:hAnsi="Trebuchet MS" w:cs="Trebuchet MS"/>
        </w:rPr>
        <w:t xml:space="preserve">- </w:t>
      </w:r>
      <w:r w:rsidRPr="006C5427">
        <w:rPr>
          <w:rFonts w:ascii="Trebuchet MS" w:eastAsia="Calibri" w:hAnsi="Trebuchet MS" w:cs="Trebuchet MS"/>
          <w:color w:val="000000"/>
        </w:rPr>
        <w:t xml:space="preserve">respectarea schemei de ajutor de minimis. </w:t>
      </w:r>
    </w:p>
    <w:p w:rsidR="006C5427" w:rsidRPr="006C5427" w:rsidRDefault="006C5427" w:rsidP="006C5427">
      <w:pPr>
        <w:autoSpaceDE w:val="0"/>
        <w:autoSpaceDN w:val="0"/>
        <w:adjustRightInd w:val="0"/>
        <w:spacing w:after="0"/>
        <w:jc w:val="both"/>
        <w:rPr>
          <w:rFonts w:ascii="Trebuchet MS" w:eastAsia="Calibri" w:hAnsi="Trebuchet MS" w:cs="Trebuchet MS"/>
          <w:b/>
          <w:color w:val="000000"/>
        </w:rPr>
      </w:pPr>
      <w:r w:rsidRPr="006C5427">
        <w:rPr>
          <w:rFonts w:ascii="Trebuchet MS" w:eastAsia="Calibri" w:hAnsi="Trebuchet MS" w:cs="Trebuchet MS"/>
          <w:b/>
          <w:color w:val="000000"/>
        </w:rPr>
        <w:t>Acțiuni eligibile:</w:t>
      </w:r>
    </w:p>
    <w:p w:rsidR="006C5427" w:rsidRPr="006C5427" w:rsidRDefault="006C5427" w:rsidP="006C5427">
      <w:pPr>
        <w:spacing w:after="0"/>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Operaţiunile şi cheltuielile sunt eligibile, cu respectarea prevederilor Ordinului MADR nr.</w:t>
      </w:r>
      <w:r w:rsidRPr="006C5427">
        <w:rPr>
          <w:rFonts w:ascii="Calibri" w:eastAsia="Calibri" w:hAnsi="Calibri" w:cs="Times New Roman"/>
          <w:lang w:val="ro-RO"/>
        </w:rPr>
        <w:t xml:space="preserve"> </w:t>
      </w:r>
      <w:r w:rsidRPr="006C5427">
        <w:rPr>
          <w:rFonts w:ascii="Trebuchet MS" w:eastAsia="Calibri" w:hAnsi="Trebuchet MS" w:cs="Times New Roman"/>
          <w:color w:val="000000"/>
          <w:lang w:val="ro-RO"/>
        </w:rPr>
        <w:t xml:space="preserve">107/24.01.2017 “pentru aprobarea schemei de ajutor de minimis”, sprijin pentru implementarea acțiunilor în cadrul strategiei de dezvoltare locală. </w:t>
      </w:r>
    </w:p>
    <w:p w:rsidR="006C5427" w:rsidRPr="006C5427" w:rsidRDefault="006C5427" w:rsidP="006C5427">
      <w:pPr>
        <w:spacing w:after="0"/>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Investiția trebuie să se încadreze în categoria investițiilor non-agricole prevăzute prin măsură, în conformitate cu prevederile Reg. (UE) nr. 1305/2013, fără a se limita la tipurile de investiții eligibile conform fișei măsurii clasice din PNDR.Exemple de tipuri de investiţii şi cheltuieli eligibile:</w:t>
      </w:r>
    </w:p>
    <w:p w:rsidR="006C5427" w:rsidRPr="006C5427" w:rsidRDefault="006C5427" w:rsidP="006C5427">
      <w:pPr>
        <w:numPr>
          <w:ilvl w:val="0"/>
          <w:numId w:val="3"/>
        </w:numPr>
        <w:tabs>
          <w:tab w:val="left" w:pos="0"/>
        </w:tabs>
        <w:spacing w:after="0" w:line="254" w:lineRule="auto"/>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Investiţii pentru producerea şi comercializarea produselor neagricole:</w:t>
      </w:r>
    </w:p>
    <w:p w:rsidR="006C5427" w:rsidRPr="006C5427" w:rsidRDefault="006C5427" w:rsidP="006C5427">
      <w:pPr>
        <w:tabs>
          <w:tab w:val="left" w:pos="0"/>
        </w:tabs>
        <w:spacing w:after="0"/>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   fabricarea produselor textile, îmbrăcăminte, articole de marochinarie, articole de hartie şi carton;</w:t>
      </w:r>
    </w:p>
    <w:p w:rsidR="006C5427" w:rsidRPr="006C5427" w:rsidRDefault="006C5427" w:rsidP="006C5427">
      <w:pPr>
        <w:numPr>
          <w:ilvl w:val="0"/>
          <w:numId w:val="4"/>
        </w:numPr>
        <w:tabs>
          <w:tab w:val="left" w:pos="0"/>
          <w:tab w:val="left" w:pos="270"/>
        </w:tabs>
        <w:spacing w:after="0" w:line="254" w:lineRule="auto"/>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fabricarea produselor chimice, farmaceutice;</w:t>
      </w:r>
    </w:p>
    <w:p w:rsidR="006C5427" w:rsidRPr="006C5427" w:rsidRDefault="006C5427" w:rsidP="006C5427">
      <w:pPr>
        <w:numPr>
          <w:ilvl w:val="0"/>
          <w:numId w:val="4"/>
        </w:numPr>
        <w:tabs>
          <w:tab w:val="left" w:pos="0"/>
          <w:tab w:val="left" w:pos="270"/>
        </w:tabs>
        <w:spacing w:after="0" w:line="254" w:lineRule="auto"/>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 xml:space="preserve">activităţi de prelucrare a produselor lemnoase; </w:t>
      </w:r>
    </w:p>
    <w:p w:rsidR="006C5427" w:rsidRPr="006C5427" w:rsidRDefault="006C5427" w:rsidP="006C5427">
      <w:pPr>
        <w:numPr>
          <w:ilvl w:val="0"/>
          <w:numId w:val="4"/>
        </w:numPr>
        <w:tabs>
          <w:tab w:val="left" w:pos="0"/>
          <w:tab w:val="left" w:pos="270"/>
        </w:tabs>
        <w:spacing w:after="0" w:line="254" w:lineRule="auto"/>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industrie metalurgică, fabricare de construcţii metalice, maşini, utilaje şi echipamente;</w:t>
      </w:r>
    </w:p>
    <w:p w:rsidR="006C5427" w:rsidRPr="006C5427" w:rsidRDefault="006C5427" w:rsidP="006C5427">
      <w:pPr>
        <w:numPr>
          <w:ilvl w:val="0"/>
          <w:numId w:val="4"/>
        </w:numPr>
        <w:tabs>
          <w:tab w:val="left" w:pos="0"/>
          <w:tab w:val="left" w:pos="270"/>
        </w:tabs>
        <w:spacing w:after="0" w:line="254" w:lineRule="auto"/>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fabricare produse electrice, electronice;</w:t>
      </w:r>
    </w:p>
    <w:p w:rsidR="006C5427" w:rsidRPr="006C5427" w:rsidRDefault="006C5427" w:rsidP="006C5427">
      <w:pPr>
        <w:numPr>
          <w:ilvl w:val="0"/>
          <w:numId w:val="3"/>
        </w:numPr>
        <w:tabs>
          <w:tab w:val="left" w:pos="0"/>
          <w:tab w:val="left" w:pos="270"/>
          <w:tab w:val="left" w:pos="450"/>
        </w:tabs>
        <w:spacing w:after="0" w:line="254" w:lineRule="auto"/>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 xml:space="preserve">Investiţii pentru activităţi meşteşugăreşti(activităţi de artizanat şi alte activităţi tradiţionale neagricole – olărit, brodat, prelucrare manuală a fierului, lânii, lemnului, pielii, </w:t>
      </w:r>
    </w:p>
    <w:p w:rsidR="006C5427" w:rsidRPr="006C5427" w:rsidRDefault="006C5427" w:rsidP="006C5427">
      <w:pPr>
        <w:numPr>
          <w:ilvl w:val="0"/>
          <w:numId w:val="3"/>
        </w:numPr>
        <w:tabs>
          <w:tab w:val="left" w:pos="0"/>
        </w:tabs>
        <w:spacing w:after="0" w:line="254" w:lineRule="auto"/>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Investiţii legate de furnizarea de servicii:</w:t>
      </w:r>
    </w:p>
    <w:p w:rsidR="006C5427" w:rsidRPr="006C5427" w:rsidRDefault="006C5427" w:rsidP="006C5427">
      <w:pPr>
        <w:numPr>
          <w:ilvl w:val="0"/>
          <w:numId w:val="4"/>
        </w:numPr>
        <w:tabs>
          <w:tab w:val="left" w:pos="0"/>
          <w:tab w:val="left" w:pos="270"/>
        </w:tabs>
        <w:spacing w:after="0" w:line="254" w:lineRule="auto"/>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servicii medicale, sociale, sanitar-veterinare;</w:t>
      </w:r>
    </w:p>
    <w:p w:rsidR="006C5427" w:rsidRPr="006C5427" w:rsidRDefault="006C5427" w:rsidP="006C5427">
      <w:pPr>
        <w:numPr>
          <w:ilvl w:val="0"/>
          <w:numId w:val="4"/>
        </w:numPr>
        <w:tabs>
          <w:tab w:val="left" w:pos="0"/>
          <w:tab w:val="left" w:pos="270"/>
        </w:tabs>
        <w:spacing w:after="0" w:line="254" w:lineRule="auto"/>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servicii de reparaţii maşini, unelte, obiecte casnice;</w:t>
      </w:r>
    </w:p>
    <w:p w:rsidR="006C5427" w:rsidRPr="006C5427" w:rsidRDefault="006C5427" w:rsidP="006C5427">
      <w:pPr>
        <w:numPr>
          <w:ilvl w:val="0"/>
          <w:numId w:val="4"/>
        </w:numPr>
        <w:tabs>
          <w:tab w:val="left" w:pos="0"/>
          <w:tab w:val="left" w:pos="270"/>
        </w:tabs>
        <w:spacing w:after="0" w:line="254" w:lineRule="auto"/>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servicii de consultanţă, contabilitate, juridice, audit;</w:t>
      </w:r>
    </w:p>
    <w:p w:rsidR="006C5427" w:rsidRPr="006C5427" w:rsidRDefault="006C5427" w:rsidP="006C5427">
      <w:pPr>
        <w:numPr>
          <w:ilvl w:val="0"/>
          <w:numId w:val="4"/>
        </w:numPr>
        <w:tabs>
          <w:tab w:val="left" w:pos="0"/>
          <w:tab w:val="left" w:pos="270"/>
        </w:tabs>
        <w:spacing w:after="0" w:line="254" w:lineRule="auto"/>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activităţi de servicii în tehnologia informaţiei şi servicii informatice ;</w:t>
      </w:r>
    </w:p>
    <w:p w:rsidR="006C5427" w:rsidRPr="006C5427" w:rsidRDefault="006C5427" w:rsidP="006C5427">
      <w:pPr>
        <w:numPr>
          <w:ilvl w:val="0"/>
          <w:numId w:val="4"/>
        </w:numPr>
        <w:tabs>
          <w:tab w:val="left" w:pos="0"/>
          <w:tab w:val="left" w:pos="270"/>
        </w:tabs>
        <w:spacing w:after="0" w:line="254" w:lineRule="auto"/>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servicii tehnice, administrative, etc.</w:t>
      </w:r>
    </w:p>
    <w:p w:rsidR="006C5427" w:rsidRPr="006C5427" w:rsidRDefault="006C5427" w:rsidP="006C5427">
      <w:pPr>
        <w:numPr>
          <w:ilvl w:val="0"/>
          <w:numId w:val="5"/>
        </w:numPr>
        <w:tabs>
          <w:tab w:val="left" w:pos="0"/>
        </w:tabs>
        <w:spacing w:after="0" w:line="254" w:lineRule="auto"/>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 xml:space="preserve">Investiţii pentru infrastructură în unităţile de primire turistică tip agro-turistic, proiecte de activităţi de agrement. </w:t>
      </w:r>
    </w:p>
    <w:p w:rsidR="006C5427" w:rsidRPr="006C5427" w:rsidRDefault="006C5427" w:rsidP="006C5427">
      <w:pPr>
        <w:numPr>
          <w:ilvl w:val="0"/>
          <w:numId w:val="5"/>
        </w:numPr>
        <w:tabs>
          <w:tab w:val="left" w:pos="0"/>
        </w:tabs>
        <w:spacing w:after="0" w:line="254" w:lineRule="auto"/>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 xml:space="preserve">Investiţii pentru producţia de combustibil din biomasă (ex: fabricare de peleţi şi brichete) în vederea comercializării.   </w:t>
      </w:r>
    </w:p>
    <w:p w:rsidR="006C5427" w:rsidRPr="006C5427" w:rsidRDefault="006C5427" w:rsidP="006C5427">
      <w:pPr>
        <w:tabs>
          <w:tab w:val="left" w:pos="180"/>
          <w:tab w:val="left" w:pos="450"/>
        </w:tabs>
        <w:spacing w:after="0"/>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 xml:space="preserve">Costuri eligibile specifice: </w:t>
      </w:r>
    </w:p>
    <w:p w:rsidR="006C5427" w:rsidRPr="006C5427" w:rsidRDefault="006C5427" w:rsidP="006C5427">
      <w:pPr>
        <w:spacing w:after="0"/>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a) construcţia, extinderea şi/sau modernizarea şi dotarea clădirilor;</w:t>
      </w:r>
    </w:p>
    <w:p w:rsidR="006C5427" w:rsidRPr="006C5427" w:rsidRDefault="006C5427" w:rsidP="006C5427">
      <w:pPr>
        <w:spacing w:after="0"/>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b) achiziţionarea şi costurile de instalare, inclusiv în leasing financiar, de utilaje, instalaţii şi echipamente noi</w:t>
      </w:r>
    </w:p>
    <w:p w:rsidR="006C5427" w:rsidRPr="006C5427" w:rsidRDefault="006C5427" w:rsidP="006C5427">
      <w:pPr>
        <w:spacing w:after="0"/>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c) investiţii intangibile: achiziţionarea sau dezvoltarea de software şi achiziţionarea de brevete, licenţe, drepturi de autor, mărci.</w:t>
      </w:r>
    </w:p>
    <w:p w:rsidR="006C5427" w:rsidRPr="006C5427" w:rsidRDefault="006C5427" w:rsidP="006C5427">
      <w:pPr>
        <w:autoSpaceDE w:val="0"/>
        <w:autoSpaceDN w:val="0"/>
        <w:adjustRightInd w:val="0"/>
        <w:spacing w:after="0"/>
        <w:jc w:val="both"/>
        <w:rPr>
          <w:rFonts w:ascii="Trebuchet MS" w:eastAsia="Calibri" w:hAnsi="Trebuchet MS" w:cs="Times New Roman"/>
          <w:b/>
          <w:color w:val="000000"/>
          <w:lang w:val="ro-RO"/>
        </w:rPr>
      </w:pPr>
      <w:r w:rsidRPr="006C5427">
        <w:rPr>
          <w:rFonts w:ascii="Trebuchet MS" w:eastAsia="Calibri" w:hAnsi="Trebuchet MS" w:cs="Times New Roman"/>
          <w:b/>
          <w:color w:val="000000"/>
          <w:lang w:val="ro-RO"/>
        </w:rPr>
        <w:lastRenderedPageBreak/>
        <w:t>Acțiuni neeligibile:</w:t>
      </w:r>
    </w:p>
    <w:p w:rsidR="006C5427" w:rsidRPr="006C5427" w:rsidRDefault="006C5427" w:rsidP="006C5427">
      <w:pPr>
        <w:numPr>
          <w:ilvl w:val="0"/>
          <w:numId w:val="6"/>
        </w:numPr>
        <w:tabs>
          <w:tab w:val="left" w:pos="90"/>
          <w:tab w:val="left" w:pos="180"/>
          <w:tab w:val="left" w:pos="270"/>
        </w:tabs>
        <w:spacing w:after="0" w:line="254" w:lineRule="auto"/>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prestarea de servicii agricole, achiziţionarea de utilaje şi echipamente agricole aferente acestei activităţi, în conformitate cu Clasificarea Activităților din Economia Națională;</w:t>
      </w:r>
    </w:p>
    <w:p w:rsidR="006C5427" w:rsidRPr="006C5427" w:rsidRDefault="006C5427" w:rsidP="006C5427">
      <w:pPr>
        <w:numPr>
          <w:ilvl w:val="0"/>
          <w:numId w:val="6"/>
        </w:numPr>
        <w:tabs>
          <w:tab w:val="left" w:pos="90"/>
          <w:tab w:val="left" w:pos="180"/>
          <w:tab w:val="left" w:pos="270"/>
        </w:tabs>
        <w:spacing w:after="0" w:line="254" w:lineRule="auto"/>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procesarea şi comercializarea produselor prevazute în Anexa I din Tratat;</w:t>
      </w:r>
    </w:p>
    <w:p w:rsidR="006C5427" w:rsidRPr="006C5427" w:rsidRDefault="006C5427" w:rsidP="006C5427">
      <w:pPr>
        <w:numPr>
          <w:ilvl w:val="0"/>
          <w:numId w:val="6"/>
        </w:numPr>
        <w:tabs>
          <w:tab w:val="left" w:pos="90"/>
          <w:tab w:val="left" w:pos="180"/>
          <w:tab w:val="left" w:pos="270"/>
        </w:tabs>
        <w:spacing w:after="0" w:line="254" w:lineRule="auto"/>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 xml:space="preserve">producţia de electricitate din biomasă ca şi activitate economică; </w:t>
      </w:r>
    </w:p>
    <w:p w:rsidR="006C5427" w:rsidRPr="006C5427" w:rsidRDefault="006C5427" w:rsidP="006C5427">
      <w:pPr>
        <w:numPr>
          <w:ilvl w:val="0"/>
          <w:numId w:val="6"/>
        </w:numPr>
        <w:tabs>
          <w:tab w:val="left" w:pos="90"/>
          <w:tab w:val="left" w:pos="180"/>
          <w:tab w:val="left" w:pos="270"/>
        </w:tabs>
        <w:spacing w:after="0" w:line="254" w:lineRule="auto"/>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cheltuielile cu achiziţionarea de bunuri și echipamente ”second hand”;</w:t>
      </w:r>
    </w:p>
    <w:p w:rsidR="006C5427" w:rsidRPr="006C5427" w:rsidRDefault="006C5427" w:rsidP="006C5427">
      <w:pPr>
        <w:numPr>
          <w:ilvl w:val="0"/>
          <w:numId w:val="6"/>
        </w:numPr>
        <w:tabs>
          <w:tab w:val="left" w:pos="90"/>
          <w:tab w:val="left" w:pos="180"/>
          <w:tab w:val="left" w:pos="270"/>
        </w:tabs>
        <w:spacing w:after="0" w:line="254" w:lineRule="auto"/>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cheltuieli efectuate înainte de  semnarea contractului de finanțare a proiectului cu excepţia costurilor generale definite la art 45, alin 2 litera c) a R (UE) nr. 1305/2013 care pot fi realizate înainte de depunerea cererii de finanțare;</w:t>
      </w:r>
    </w:p>
    <w:p w:rsidR="006C5427" w:rsidRPr="006C5427" w:rsidRDefault="006C5427" w:rsidP="006C5427">
      <w:pPr>
        <w:numPr>
          <w:ilvl w:val="0"/>
          <w:numId w:val="6"/>
        </w:numPr>
        <w:tabs>
          <w:tab w:val="left" w:pos="90"/>
          <w:tab w:val="left" w:pos="180"/>
          <w:tab w:val="left" w:pos="270"/>
        </w:tabs>
        <w:spacing w:after="0" w:line="254" w:lineRule="auto"/>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cheltuieli cu achiziția mijloacelor de transport pentru uz personal şi pentru transport persoane;</w:t>
      </w:r>
    </w:p>
    <w:p w:rsidR="006C5427" w:rsidRPr="006C5427" w:rsidRDefault="006C5427" w:rsidP="006C5427">
      <w:pPr>
        <w:numPr>
          <w:ilvl w:val="0"/>
          <w:numId w:val="6"/>
        </w:numPr>
        <w:tabs>
          <w:tab w:val="left" w:pos="90"/>
          <w:tab w:val="left" w:pos="180"/>
          <w:tab w:val="left" w:pos="270"/>
        </w:tabs>
        <w:spacing w:after="0" w:line="254" w:lineRule="auto"/>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cheltuieli cu investițiile ce fac obiectul dublei finanțări care vizează aceleași costuri eligibile;</w:t>
      </w:r>
    </w:p>
    <w:p w:rsidR="006C5427" w:rsidRPr="006C5427" w:rsidRDefault="006C5427" w:rsidP="006C5427">
      <w:pPr>
        <w:numPr>
          <w:ilvl w:val="0"/>
          <w:numId w:val="6"/>
        </w:numPr>
        <w:tabs>
          <w:tab w:val="left" w:pos="90"/>
          <w:tab w:val="left" w:pos="180"/>
          <w:tab w:val="left" w:pos="270"/>
        </w:tabs>
        <w:spacing w:after="0" w:line="254" w:lineRule="auto"/>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cheltuieli în conformitate cu art. 69, alin (3) din R (UE) nr. 1303/2013 și anume: dobânzi debitoare; achiziţionarea de terenuri construite și neconstruite; taxa pe valoarea adăugată, cu excepţia cazului în care aceasta nu se poate recupera în temeiul legislaţiei naţionale privind TVA-ul sau a prevederilor specifice pentru instrumente financiare; în cazul contractelor de leasing, celelalte costuri legate de contractele de leasing, cum ar fi marja locatorului, costurile de refinanțare a dobânzilor, cheltuielile generale și cheltuielile de asigurare, cheltuieli care fac obiectul finanțării altor programe europene/naționale, conform Cap. 14 și 15- PNDR.</w:t>
      </w:r>
    </w:p>
    <w:p w:rsidR="006C5427" w:rsidRPr="006C5427" w:rsidRDefault="006C5427" w:rsidP="006C5427">
      <w:pPr>
        <w:spacing w:after="0"/>
        <w:jc w:val="both"/>
        <w:rPr>
          <w:rFonts w:ascii="Trebuchet MS" w:eastAsia="Calibri" w:hAnsi="Trebuchet MS" w:cs="Times New Roman"/>
          <w:b/>
          <w:color w:val="000000"/>
          <w:lang w:val="ro-RO"/>
        </w:rPr>
      </w:pPr>
      <w:r w:rsidRPr="006C5427">
        <w:rPr>
          <w:rFonts w:ascii="Trebuchet MS" w:eastAsia="Calibri" w:hAnsi="Trebuchet MS" w:cs="Times New Roman"/>
          <w:b/>
          <w:color w:val="000000"/>
          <w:lang w:val="ro-RO"/>
        </w:rPr>
        <w:t xml:space="preserve">Cheltuieli neeligibile specifice: </w:t>
      </w:r>
      <w:r w:rsidRPr="006C5427">
        <w:rPr>
          <w:rFonts w:ascii="Trebuchet MS" w:eastAsia="Calibri" w:hAnsi="Trebuchet MS" w:cs="Times New Roman"/>
          <w:color w:val="000000"/>
          <w:lang w:val="ro-RO"/>
        </w:rPr>
        <w:t>Cheltuieli specifice de înfiinţare şi funcţionare a întreprinderilor (obţinerea avizelor de funcţionare, taxe de autorizare, salarii angajaţi, costuri administrative, etc).</w:t>
      </w:r>
    </w:p>
    <w:p w:rsidR="006C5427" w:rsidRPr="006C5427" w:rsidRDefault="006C5427" w:rsidP="006C5427">
      <w:pPr>
        <w:spacing w:after="0"/>
        <w:jc w:val="both"/>
        <w:rPr>
          <w:rFonts w:ascii="Trebuchet MS" w:eastAsia="Calibri" w:hAnsi="Trebuchet MS" w:cs="Times New Roman"/>
          <w:b/>
          <w:color w:val="000000"/>
          <w:lang w:val="ro-RO"/>
        </w:rPr>
      </w:pPr>
      <w:r w:rsidRPr="006C5427">
        <w:rPr>
          <w:rFonts w:ascii="Trebuchet MS" w:eastAsia="Calibri" w:hAnsi="Trebuchet MS" w:cs="Times New Roman"/>
          <w:color w:val="000000"/>
          <w:lang w:val="ro-RO"/>
        </w:rPr>
        <w:t xml:space="preserve">7. </w:t>
      </w:r>
      <w:r w:rsidRPr="006C5427">
        <w:rPr>
          <w:rFonts w:ascii="Trebuchet MS" w:eastAsia="Calibri" w:hAnsi="Trebuchet MS" w:cs="Times New Roman"/>
          <w:b/>
          <w:color w:val="000000"/>
          <w:lang w:val="ro-RO"/>
        </w:rPr>
        <w:t>Condiții de eligibilitate</w:t>
      </w:r>
    </w:p>
    <w:p w:rsidR="006C5427" w:rsidRPr="006C5427" w:rsidRDefault="006C5427" w:rsidP="006C5427">
      <w:pPr>
        <w:autoSpaceDE w:val="0"/>
        <w:autoSpaceDN w:val="0"/>
        <w:adjustRightInd w:val="0"/>
        <w:spacing w:after="0"/>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 xml:space="preserve">- Solicitantul trebuie să se încadreze în categoria beneficiarilor eligibili; </w:t>
      </w:r>
    </w:p>
    <w:p w:rsidR="006C5427" w:rsidRPr="006C5427" w:rsidRDefault="006C5427" w:rsidP="006C5427">
      <w:pPr>
        <w:autoSpaceDE w:val="0"/>
        <w:autoSpaceDN w:val="0"/>
        <w:adjustRightInd w:val="0"/>
        <w:spacing w:after="0"/>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 Investiţia trebuie să se încadreze în cel puţin unul din tipurile de sprijin prevazute prin sub-măsură;</w:t>
      </w:r>
    </w:p>
    <w:p w:rsidR="006C5427" w:rsidRPr="006C5427" w:rsidRDefault="006C5427" w:rsidP="006C5427">
      <w:pPr>
        <w:spacing w:after="0"/>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 Localizarea proiectului pentru care se solicita finantare trebuie sa fie in spatial rural în teritoriul GAL VALEA ȘOMUZULUI;</w:t>
      </w:r>
    </w:p>
    <w:p w:rsidR="006C5427" w:rsidRPr="006C5427" w:rsidRDefault="006C5427" w:rsidP="006C5427">
      <w:pPr>
        <w:spacing w:after="0"/>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 Solicitantul trebuie să demonstreze capacitatea de a asigura co-finanţarea investiţiei;</w:t>
      </w:r>
    </w:p>
    <w:p w:rsidR="006C5427" w:rsidRPr="006C5427" w:rsidRDefault="006C5427" w:rsidP="006C5427">
      <w:pPr>
        <w:spacing w:after="0"/>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 Viabilitatea economică a investiţiei trebuie să fie demonstrată pe baza prezentării unei documentaţii tehnico-economice;</w:t>
      </w:r>
    </w:p>
    <w:p w:rsidR="006C5427" w:rsidRPr="006C5427" w:rsidRDefault="006C5427" w:rsidP="006C5427">
      <w:pPr>
        <w:spacing w:after="0"/>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 Intreprinderea nu trebuie să fie în dificultate în conformitate cu Liniile directoare privind ajutorul de stat pentru salvarea şi restructurarea întreprinderilor în dificultate.</w:t>
      </w:r>
    </w:p>
    <w:p w:rsidR="006C5427" w:rsidRPr="006C5427" w:rsidRDefault="006C5427" w:rsidP="006C5427">
      <w:pPr>
        <w:autoSpaceDE w:val="0"/>
        <w:autoSpaceDN w:val="0"/>
        <w:adjustRightInd w:val="0"/>
        <w:spacing w:after="0"/>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 Investiţia va fi precedată de o evaluare a impactului preconizat asupra mediului şi dacă aceasta poate avea efecte negative asupra mediului, în conformitate cu legislaţia in vigoare menţionată în capitolul 8.1 PNDR</w:t>
      </w:r>
    </w:p>
    <w:p w:rsidR="006C5427" w:rsidRPr="006C5427" w:rsidRDefault="006C5427" w:rsidP="006C5427">
      <w:pPr>
        <w:autoSpaceDE w:val="0"/>
        <w:autoSpaceDN w:val="0"/>
        <w:adjustRightInd w:val="0"/>
        <w:spacing w:after="0"/>
        <w:jc w:val="both"/>
        <w:rPr>
          <w:rFonts w:ascii="Trebuchet MS" w:eastAsia="Calibri" w:hAnsi="Trebuchet MS" w:cs="Times New Roman"/>
          <w:b/>
          <w:color w:val="000000"/>
          <w:lang w:val="ro-RO"/>
        </w:rPr>
      </w:pPr>
      <w:r w:rsidRPr="006C5427">
        <w:rPr>
          <w:rFonts w:ascii="Trebuchet MS" w:eastAsia="Calibri" w:hAnsi="Trebuchet MS" w:cs="Times New Roman"/>
          <w:color w:val="000000"/>
          <w:lang w:val="ro-RO"/>
        </w:rPr>
        <w:t xml:space="preserve"> </w:t>
      </w:r>
      <w:r w:rsidRPr="006C5427">
        <w:rPr>
          <w:rFonts w:ascii="Trebuchet MS" w:eastAsia="Calibri" w:hAnsi="Trebuchet MS" w:cs="Times New Roman"/>
          <w:b/>
          <w:color w:val="000000"/>
          <w:lang w:val="ro-RO"/>
        </w:rPr>
        <w:t>8. Criterii de selecție</w:t>
      </w:r>
    </w:p>
    <w:p w:rsidR="006C5427" w:rsidRPr="006C5427" w:rsidRDefault="006C5427" w:rsidP="006C5427">
      <w:pPr>
        <w:spacing w:after="0"/>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Criteriile de selecție vor fi stabilite pe baza următoarelor principii</w:t>
      </w:r>
    </w:p>
    <w:p w:rsidR="006C5427" w:rsidRPr="006C5427" w:rsidRDefault="006C5427" w:rsidP="006C5427">
      <w:pPr>
        <w:autoSpaceDE w:val="0"/>
        <w:autoSpaceDN w:val="0"/>
        <w:adjustRightInd w:val="0"/>
        <w:spacing w:after="0"/>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 xml:space="preserve">•Principiul diversificării activității agricole a fermelor existente către activități non-agricole; </w:t>
      </w:r>
    </w:p>
    <w:p w:rsidR="006C5427" w:rsidRPr="006C5427" w:rsidRDefault="006C5427" w:rsidP="006C5427">
      <w:pPr>
        <w:autoSpaceDE w:val="0"/>
        <w:autoSpaceDN w:val="0"/>
        <w:adjustRightInd w:val="0"/>
        <w:spacing w:after="0"/>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 xml:space="preserve">• Principiul prioritizării sectoarelor cu potențial de creștere (textile și pielărie, industrii creative și culturale-inclusiv meșteșuguri, activităţi de servicii în tehnologia informației, agroturism) </w:t>
      </w:r>
    </w:p>
    <w:p w:rsidR="006C5427" w:rsidRPr="006C5427" w:rsidRDefault="006C5427" w:rsidP="006C5427">
      <w:pPr>
        <w:autoSpaceDE w:val="0"/>
        <w:autoSpaceDN w:val="0"/>
        <w:adjustRightInd w:val="0"/>
        <w:spacing w:after="0"/>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lastRenderedPageBreak/>
        <w:t xml:space="preserve">• Principiul stimulării activităților turistice în sensul prioritizării activităților agroturistice desfășurate în zonele cu potențial turistic ridicat/destinații ecoturistice/arii naturale protejate, care au fost stabilite în conformitate cu Ordonanța de Urgență nr. 142/2008 privind aprobarea Planului de amenajare a teritoriului național; </w:t>
      </w:r>
    </w:p>
    <w:p w:rsidR="006C5427" w:rsidRPr="006C5427" w:rsidRDefault="006C5427" w:rsidP="006C5427">
      <w:pPr>
        <w:autoSpaceDE w:val="0"/>
        <w:autoSpaceDN w:val="0"/>
        <w:adjustRightInd w:val="0"/>
        <w:spacing w:after="0"/>
        <w:jc w:val="both"/>
        <w:rPr>
          <w:rFonts w:ascii="Trebuchet MS" w:eastAsia="Calibri" w:hAnsi="Trebuchet MS" w:cs="Times New Roman"/>
          <w:color w:val="000000"/>
          <w:lang w:val="ro-RO"/>
        </w:rPr>
      </w:pPr>
      <w:r w:rsidRPr="006C5427">
        <w:rPr>
          <w:rFonts w:ascii="Trebuchet MS" w:eastAsia="Calibri" w:hAnsi="Trebuchet MS" w:cs="Times New Roman"/>
          <w:color w:val="000000"/>
          <w:lang w:val="ro-RO"/>
        </w:rPr>
        <w:t xml:space="preserve">• Principiul derulării activităților anterioare ca activitate generală de management a firmei, pentru o mai bună gestionare a activității economice; </w:t>
      </w:r>
    </w:p>
    <w:p w:rsidR="006C5427" w:rsidRPr="006C5427" w:rsidRDefault="006C5427" w:rsidP="006C5427">
      <w:pPr>
        <w:autoSpaceDE w:val="0"/>
        <w:autoSpaceDN w:val="0"/>
        <w:adjustRightInd w:val="0"/>
        <w:spacing w:after="0"/>
        <w:jc w:val="both"/>
        <w:rPr>
          <w:rFonts w:ascii="Trebuchet MS" w:eastAsia="Calibri" w:hAnsi="Trebuchet MS" w:cs="Times New Roman"/>
          <w:lang w:val="ro-RO"/>
        </w:rPr>
      </w:pPr>
      <w:r w:rsidRPr="006C5427">
        <w:rPr>
          <w:rFonts w:ascii="Trebuchet MS" w:eastAsia="Calibri" w:hAnsi="Trebuchet MS" w:cs="Times New Roman"/>
          <w:color w:val="000000"/>
          <w:lang w:val="ro-RO"/>
        </w:rPr>
        <w:t xml:space="preserve">• Principiul </w:t>
      </w:r>
      <w:r w:rsidRPr="006C5427">
        <w:rPr>
          <w:rFonts w:ascii="Trebuchet MS" w:eastAsia="Calibri" w:hAnsi="Trebuchet MS" w:cs="Times New Roman"/>
          <w:lang w:val="ro-RO"/>
        </w:rPr>
        <w:t xml:space="preserve">localizării întregii activități a solicitantului în spațiu rural. </w:t>
      </w:r>
    </w:p>
    <w:p w:rsidR="006C5427" w:rsidRPr="006C5427" w:rsidRDefault="006C5427" w:rsidP="006C5427">
      <w:pPr>
        <w:autoSpaceDE w:val="0"/>
        <w:autoSpaceDN w:val="0"/>
        <w:adjustRightInd w:val="0"/>
        <w:spacing w:after="0"/>
        <w:jc w:val="both"/>
        <w:rPr>
          <w:rFonts w:ascii="Trebuchet MS" w:eastAsia="Calibri" w:hAnsi="Trebuchet MS" w:cs="Times New Roman"/>
          <w:b/>
          <w:lang w:val="ro-RO"/>
        </w:rPr>
      </w:pPr>
      <w:r w:rsidRPr="006C5427">
        <w:rPr>
          <w:rFonts w:ascii="Trebuchet MS" w:eastAsia="Calibri" w:hAnsi="Trebuchet MS" w:cs="Times New Roman"/>
          <w:b/>
          <w:lang w:val="ro-RO"/>
        </w:rPr>
        <w:t>Criterii specifice GAL Valea Șomuzului</w:t>
      </w:r>
    </w:p>
    <w:p w:rsidR="006C5427" w:rsidRPr="006C5427" w:rsidRDefault="006C5427" w:rsidP="006C5427">
      <w:pPr>
        <w:autoSpaceDE w:val="0"/>
        <w:autoSpaceDN w:val="0"/>
        <w:adjustRightInd w:val="0"/>
        <w:spacing w:after="0"/>
        <w:jc w:val="both"/>
        <w:rPr>
          <w:rFonts w:ascii="Trebuchet MS" w:eastAsia="Calibri" w:hAnsi="Trebuchet MS" w:cs="Times New Roman"/>
          <w:lang w:val="ro-RO"/>
        </w:rPr>
      </w:pPr>
      <w:r w:rsidRPr="006C5427">
        <w:rPr>
          <w:rFonts w:ascii="Trebuchet MS" w:eastAsia="Calibri" w:hAnsi="Trebuchet MS" w:cs="Times New Roman"/>
          <w:lang w:val="ro-RO"/>
        </w:rPr>
        <w:t>• Numărul de locuri de muncă nou create</w:t>
      </w:r>
    </w:p>
    <w:p w:rsidR="006C5427" w:rsidRPr="006C5427" w:rsidRDefault="006C5427" w:rsidP="006C5427">
      <w:pPr>
        <w:autoSpaceDE w:val="0"/>
        <w:autoSpaceDN w:val="0"/>
        <w:adjustRightInd w:val="0"/>
        <w:spacing w:after="0"/>
        <w:jc w:val="both"/>
        <w:rPr>
          <w:rFonts w:ascii="Trebuchet MS" w:eastAsia="Calibri" w:hAnsi="Trebuchet MS" w:cs="Times New Roman"/>
          <w:lang w:val="ro-RO"/>
        </w:rPr>
      </w:pPr>
      <w:r w:rsidRPr="006C5427">
        <w:rPr>
          <w:rFonts w:ascii="Trebuchet MS" w:eastAsia="Calibri" w:hAnsi="Trebuchet MS" w:cs="Times New Roman"/>
          <w:lang w:val="ro-RO"/>
        </w:rPr>
        <w:t>• Proiecte ce sunt derulate de femei/tineri cu vârsta până în 40 de ani în momentul depunerii</w:t>
      </w:r>
    </w:p>
    <w:p w:rsidR="006C5427" w:rsidRPr="006C5427" w:rsidRDefault="006C5427" w:rsidP="006C5427">
      <w:pPr>
        <w:spacing w:after="0"/>
        <w:jc w:val="both"/>
        <w:rPr>
          <w:rFonts w:ascii="Trebuchet MS" w:eastAsia="Calibri" w:hAnsi="Trebuchet MS" w:cs="Times New Roman"/>
          <w:b/>
          <w:lang w:val="ro-RO"/>
        </w:rPr>
      </w:pPr>
      <w:r w:rsidRPr="006C5427">
        <w:rPr>
          <w:rFonts w:ascii="Trebuchet MS" w:eastAsia="Calibri" w:hAnsi="Trebuchet MS" w:cs="Times New Roman"/>
          <w:b/>
          <w:lang w:val="ro-RO"/>
        </w:rPr>
        <w:t>9.</w:t>
      </w:r>
      <w:r w:rsidRPr="006C5427">
        <w:rPr>
          <w:rFonts w:ascii="Trebuchet MS" w:eastAsia="Calibri" w:hAnsi="Trebuchet MS" w:cs="Times New Roman"/>
          <w:lang w:val="ro-RO"/>
        </w:rPr>
        <w:t xml:space="preserve"> </w:t>
      </w:r>
      <w:r w:rsidRPr="006C5427">
        <w:rPr>
          <w:rFonts w:ascii="Trebuchet MS" w:eastAsia="Calibri" w:hAnsi="Trebuchet MS" w:cs="Times New Roman"/>
          <w:b/>
          <w:lang w:val="ro-RO"/>
        </w:rPr>
        <w:t>Sume (aplicabile) și rata sprijinului</w:t>
      </w:r>
    </w:p>
    <w:p w:rsidR="006C5427" w:rsidRPr="006C5427" w:rsidRDefault="006C5427" w:rsidP="006C5427">
      <w:pPr>
        <w:spacing w:after="0"/>
        <w:jc w:val="both"/>
        <w:rPr>
          <w:rFonts w:ascii="Trebuchet MS" w:eastAsia="Calibri" w:hAnsi="Trebuchet MS" w:cs="Times New Roman"/>
          <w:lang w:val="ro-RO"/>
        </w:rPr>
      </w:pPr>
      <w:r w:rsidRPr="006C5427">
        <w:rPr>
          <w:rFonts w:ascii="Trebuchet MS" w:eastAsia="Calibri" w:hAnsi="Trebuchet MS" w:cs="Times New Roman"/>
          <w:lang w:val="ro-RO"/>
        </w:rPr>
        <w:t xml:space="preserve">Sprijinul public nerambursabil total în cadrul acestei măsuri este de 390.117,63 euro </w:t>
      </w:r>
    </w:p>
    <w:p w:rsidR="006C5427" w:rsidRPr="006C5427" w:rsidRDefault="006C5427" w:rsidP="006C5427">
      <w:pPr>
        <w:spacing w:after="0"/>
        <w:jc w:val="both"/>
        <w:rPr>
          <w:rFonts w:ascii="Trebuchet MS" w:eastAsia="Calibri" w:hAnsi="Trebuchet MS" w:cs="Times New Roman"/>
          <w:lang w:val="ro-RO"/>
        </w:rPr>
      </w:pPr>
      <w:r w:rsidRPr="006C5427">
        <w:rPr>
          <w:rFonts w:ascii="Trebuchet MS" w:eastAsia="Calibri" w:hAnsi="Trebuchet MS" w:cs="Times New Roman"/>
          <w:lang w:val="ro-RO"/>
        </w:rPr>
        <w:t>Sprijinul public nerambursabil nu va depăși 200.000,00 euro/beneficiar pe 3 ani fiscali.  Ajutorul public acordat în cadrul acestei măsuri este de 70% și poate fi majorat până la 90% din totalul cheltuielilor eligibile, în cazul solicitanților care desfășoară activități de producție, servicii medicale, sanitar-veterinare și agroturismul și în cazul fermierilor care își diversifică activitatea de bază agricolă prin dezvoltarea unor activități neagricole.</w:t>
      </w:r>
    </w:p>
    <w:p w:rsidR="006C5427" w:rsidRPr="006C5427" w:rsidRDefault="006C5427" w:rsidP="006C5427">
      <w:pPr>
        <w:spacing w:after="0"/>
        <w:jc w:val="both"/>
        <w:rPr>
          <w:rFonts w:ascii="Trebuchet MS" w:eastAsia="Calibri" w:hAnsi="Trebuchet MS" w:cs="Times New Roman"/>
          <w:b/>
          <w:lang w:val="ro-RO"/>
        </w:rPr>
      </w:pPr>
      <w:r w:rsidRPr="006C5427">
        <w:rPr>
          <w:rFonts w:ascii="Trebuchet MS" w:eastAsia="Calibri" w:hAnsi="Trebuchet MS" w:cs="Times New Roman"/>
          <w:b/>
          <w:lang w:val="ro-RO"/>
        </w:rPr>
        <w:t>10.</w:t>
      </w:r>
      <w:r w:rsidRPr="006C5427">
        <w:rPr>
          <w:rFonts w:ascii="Trebuchet MS" w:eastAsia="Calibri" w:hAnsi="Trebuchet MS" w:cs="Times New Roman"/>
          <w:lang w:val="ro-RO"/>
        </w:rPr>
        <w:t xml:space="preserve"> </w:t>
      </w:r>
      <w:r w:rsidRPr="006C5427">
        <w:rPr>
          <w:rFonts w:ascii="Trebuchet MS" w:eastAsia="Calibri" w:hAnsi="Trebuchet MS" w:cs="Times New Roman"/>
          <w:b/>
          <w:lang w:val="ro-RO"/>
        </w:rPr>
        <w:t>Indicatori de monitorizare</w:t>
      </w:r>
    </w:p>
    <w:p w:rsidR="006C5427" w:rsidRPr="006C5427" w:rsidRDefault="006C5427" w:rsidP="006C5427">
      <w:pPr>
        <w:widowControl w:val="0"/>
        <w:autoSpaceDE w:val="0"/>
        <w:autoSpaceDN w:val="0"/>
        <w:adjustRightInd w:val="0"/>
        <w:spacing w:after="0"/>
        <w:jc w:val="both"/>
        <w:rPr>
          <w:rFonts w:ascii="Trebuchet MS" w:eastAsia="Arial Unicode MS" w:hAnsi="Trebuchet MS" w:cs="Times New Roman"/>
          <w:lang w:val="ro-RO"/>
        </w:rPr>
      </w:pPr>
      <w:r w:rsidRPr="006C5427">
        <w:rPr>
          <w:rFonts w:ascii="Trebuchet MS" w:eastAsia="Arial Unicode MS" w:hAnsi="Trebuchet MS" w:cs="Times New Roman"/>
          <w:lang w:val="ro-RO"/>
        </w:rPr>
        <w:t>Numărul de microîntreprinderi/întreprinderi mici sprijinite – minim 5.</w:t>
      </w:r>
    </w:p>
    <w:p w:rsidR="006C5427" w:rsidRPr="006C5427" w:rsidRDefault="006C5427" w:rsidP="006C5427">
      <w:pPr>
        <w:widowControl w:val="0"/>
        <w:autoSpaceDE w:val="0"/>
        <w:autoSpaceDN w:val="0"/>
        <w:adjustRightInd w:val="0"/>
        <w:spacing w:after="0"/>
        <w:jc w:val="both"/>
        <w:rPr>
          <w:rFonts w:ascii="Trebuchet MS" w:eastAsia="Arial Unicode MS" w:hAnsi="Trebuchet MS" w:cs="Times New Roman"/>
        </w:rPr>
      </w:pPr>
      <w:r w:rsidRPr="006C5427">
        <w:rPr>
          <w:rFonts w:ascii="Trebuchet MS" w:eastAsia="Arial Unicode MS" w:hAnsi="Trebuchet MS" w:cs="Times New Roman"/>
          <w:lang w:val="ro-RO"/>
        </w:rPr>
        <w:t>Locuri de munca create –10 locuri de muncă  (minim 2 locuri de muncă/proiect cu durata de 1 an sau mai mare.</w:t>
      </w:r>
      <w:r w:rsidRPr="006C5427">
        <w:rPr>
          <w:rFonts w:ascii="Calibri" w:eastAsia="Calibri" w:hAnsi="Calibri" w:cs="Times New Roman"/>
          <w:lang w:val="ro-RO"/>
        </w:rPr>
        <w:t xml:space="preserve"> </w:t>
      </w:r>
      <w:r w:rsidRPr="006C5427">
        <w:rPr>
          <w:rFonts w:ascii="Trebuchet MS" w:eastAsia="Arial Unicode MS" w:hAnsi="Trebuchet MS" w:cs="Times New Roman"/>
          <w:lang w:val="ro-RO"/>
        </w:rPr>
        <w:t>)</w:t>
      </w:r>
    </w:p>
    <w:p w:rsidR="006C5427" w:rsidRPr="006C5427" w:rsidRDefault="006C5427" w:rsidP="006C5427">
      <w:pPr>
        <w:widowControl w:val="0"/>
        <w:autoSpaceDE w:val="0"/>
        <w:autoSpaceDN w:val="0"/>
        <w:adjustRightInd w:val="0"/>
        <w:spacing w:after="0"/>
        <w:jc w:val="both"/>
        <w:rPr>
          <w:rFonts w:ascii="Trebuchet MS" w:eastAsia="Arial Unicode MS" w:hAnsi="Trebuchet MS" w:cs="Times New Roman"/>
          <w:lang w:val="ro-RO"/>
        </w:rPr>
      </w:pPr>
      <w:r w:rsidRPr="006C5427">
        <w:rPr>
          <w:rFonts w:ascii="Trebuchet MS" w:eastAsia="Arial Unicode MS" w:hAnsi="Trebuchet MS" w:cs="Times New Roman"/>
          <w:lang w:val="ro-RO"/>
        </w:rPr>
        <w:t>Indicator de monitorizare suplimentar -   cheltuiala publică totală – 390.117,63 euro.</w:t>
      </w:r>
    </w:p>
    <w:p w:rsidR="006C5427" w:rsidRPr="006C5427" w:rsidRDefault="006C5427" w:rsidP="006C5427">
      <w:pPr>
        <w:rPr>
          <w:rFonts w:ascii="Calibri" w:eastAsia="Calibri" w:hAnsi="Calibri" w:cs="Times New Roman"/>
        </w:rPr>
      </w:pPr>
    </w:p>
    <w:p w:rsidR="006C5427" w:rsidRPr="006C5427" w:rsidRDefault="006C5427" w:rsidP="006C5427">
      <w:pPr>
        <w:rPr>
          <w:rFonts w:ascii="Calibri" w:eastAsia="Calibri" w:hAnsi="Calibri" w:cs="Times New Roman"/>
        </w:rPr>
      </w:pPr>
    </w:p>
    <w:p w:rsidR="006C5427" w:rsidRPr="006C5427" w:rsidRDefault="006C5427" w:rsidP="006C5427">
      <w:pPr>
        <w:rPr>
          <w:rFonts w:ascii="Calibri" w:eastAsia="Calibri" w:hAnsi="Calibri" w:cs="Times New Roman"/>
        </w:rPr>
      </w:pPr>
    </w:p>
    <w:p w:rsidR="006C5427" w:rsidRPr="006C5427" w:rsidRDefault="006C5427" w:rsidP="006C5427">
      <w:pPr>
        <w:rPr>
          <w:rFonts w:ascii="Calibri" w:eastAsia="Calibri" w:hAnsi="Calibri" w:cs="Times New Roman"/>
        </w:rPr>
      </w:pPr>
    </w:p>
    <w:p w:rsidR="006C5427" w:rsidRPr="006C5427" w:rsidRDefault="006C5427" w:rsidP="006C5427">
      <w:pPr>
        <w:rPr>
          <w:rFonts w:ascii="Calibri" w:eastAsia="Calibri" w:hAnsi="Calibri" w:cs="Times New Roman"/>
        </w:rPr>
      </w:pPr>
    </w:p>
    <w:p w:rsidR="006C5427" w:rsidRPr="006C5427" w:rsidRDefault="006C5427" w:rsidP="006C5427">
      <w:pPr>
        <w:rPr>
          <w:rFonts w:ascii="Calibri" w:eastAsia="Calibri" w:hAnsi="Calibri" w:cs="Times New Roman"/>
        </w:rPr>
      </w:pPr>
    </w:p>
    <w:p w:rsidR="006C5427" w:rsidRPr="006C5427" w:rsidRDefault="006C5427" w:rsidP="006C5427">
      <w:pPr>
        <w:rPr>
          <w:rFonts w:ascii="Calibri" w:eastAsia="Calibri" w:hAnsi="Calibri" w:cs="Times New Roman"/>
        </w:rPr>
      </w:pPr>
    </w:p>
    <w:p w:rsidR="006C5427" w:rsidRPr="006C5427" w:rsidRDefault="006C5427" w:rsidP="006C5427">
      <w:pPr>
        <w:rPr>
          <w:rFonts w:ascii="Calibri" w:eastAsia="Calibri" w:hAnsi="Calibri" w:cs="Times New Roman"/>
        </w:rPr>
      </w:pPr>
    </w:p>
    <w:p w:rsidR="00E07BD2" w:rsidRDefault="00E07BD2">
      <w:bookmarkStart w:id="0" w:name="_GoBack"/>
      <w:bookmarkEnd w:id="0"/>
    </w:p>
    <w:sectPr w:rsidR="00E07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A7F20"/>
    <w:multiLevelType w:val="hybridMultilevel"/>
    <w:tmpl w:val="3D961CD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39F82B44"/>
    <w:multiLevelType w:val="hybridMultilevel"/>
    <w:tmpl w:val="A8D210B4"/>
    <w:lvl w:ilvl="0" w:tplc="2216F222">
      <w:start w:val="5"/>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7FA0606"/>
    <w:multiLevelType w:val="hybridMultilevel"/>
    <w:tmpl w:val="FC2CA604"/>
    <w:lvl w:ilvl="0" w:tplc="DFD0D85C">
      <w:start w:val="19"/>
      <w:numFmt w:val="bullet"/>
      <w:lvlText w:val="-"/>
      <w:lvlJc w:val="left"/>
      <w:pPr>
        <w:ind w:left="927" w:hanging="360"/>
      </w:pPr>
      <w:rPr>
        <w:rFonts w:ascii="Trebuchet MS" w:eastAsia="Calibri" w:hAnsi="Trebuchet MS"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3">
    <w:nsid w:val="5B9473E7"/>
    <w:multiLevelType w:val="hybridMultilevel"/>
    <w:tmpl w:val="620AA56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652B5CD1"/>
    <w:multiLevelType w:val="hybridMultilevel"/>
    <w:tmpl w:val="00702DB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F552147"/>
    <w:multiLevelType w:val="hybridMultilevel"/>
    <w:tmpl w:val="3F8C2D60"/>
    <w:lvl w:ilvl="0" w:tplc="7102B2C2">
      <w:start w:val="10"/>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427"/>
    <w:rsid w:val="006C5427"/>
    <w:rsid w:val="00E07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2571</Words>
  <Characters>14656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dc:creator>
  <cp:lastModifiedBy>Marius</cp:lastModifiedBy>
  <cp:revision>1</cp:revision>
  <dcterms:created xsi:type="dcterms:W3CDTF">2018-03-02T09:21:00Z</dcterms:created>
  <dcterms:modified xsi:type="dcterms:W3CDTF">2018-03-02T09:23:00Z</dcterms:modified>
</cp:coreProperties>
</file>